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000"/>
      </w:tblPr>
      <w:tblGrid>
        <w:gridCol w:w="1371"/>
        <w:gridCol w:w="1381"/>
        <w:gridCol w:w="3227"/>
        <w:gridCol w:w="4370"/>
      </w:tblGrid>
      <w:tr w:rsidR="00C70B10" w:rsidTr="00F946DB">
        <w:trPr>
          <w:trHeight w:val="2830"/>
        </w:trPr>
        <w:tc>
          <w:tcPr>
            <w:tcW w:w="5979" w:type="dxa"/>
            <w:gridSpan w:val="3"/>
          </w:tcPr>
          <w:p w:rsidR="00C70B10" w:rsidRDefault="00C70B10" w:rsidP="00850095">
            <w:pPr>
              <w:ind w:left="-529"/>
              <w:jc w:val="center"/>
              <w:rPr>
                <w:b/>
                <w:sz w:val="23"/>
              </w:rPr>
            </w:pPr>
            <w:r>
              <w:rPr>
                <w:b/>
                <w:sz w:val="23"/>
              </w:rPr>
              <w:t>`</w:t>
            </w:r>
            <w:r w:rsidRPr="00435A8E">
              <w:rPr>
                <w:b/>
                <w:noProof/>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4.25pt;height:44.25pt;visibility:visible">
                  <v:imagedata r:id="rId5" o:title=""/>
                </v:shape>
              </w:pict>
            </w:r>
          </w:p>
          <w:p w:rsidR="00C70B10" w:rsidRDefault="00C70B10" w:rsidP="00850095">
            <w:pPr>
              <w:ind w:left="-529"/>
              <w:jc w:val="center"/>
              <w:rPr>
                <w:b/>
                <w:sz w:val="21"/>
              </w:rPr>
            </w:pPr>
          </w:p>
          <w:p w:rsidR="00C70B10" w:rsidRPr="0037451C" w:rsidRDefault="00C70B10" w:rsidP="00C63A57">
            <w:pPr>
              <w:jc w:val="center"/>
              <w:rPr>
                <w:rFonts w:cs="Arial"/>
                <w:b/>
              </w:rPr>
            </w:pPr>
            <w:r w:rsidRPr="0037451C">
              <w:rPr>
                <w:rFonts w:cs="Arial"/>
                <w:b/>
              </w:rPr>
              <w:t>ΕΛΛΗΝΙΚΗ  ΔΗΜΟΚΡΑΤΙΑ</w:t>
            </w:r>
          </w:p>
          <w:p w:rsidR="00C70B10" w:rsidRPr="008D5B7F" w:rsidRDefault="00C70B10" w:rsidP="00C63A57">
            <w:pPr>
              <w:jc w:val="center"/>
              <w:rPr>
                <w:rFonts w:cs="Arial"/>
                <w:b/>
              </w:rPr>
            </w:pPr>
            <w:r w:rsidRPr="008D5B7F">
              <w:rPr>
                <w:rFonts w:cs="Arial"/>
                <w:b/>
              </w:rPr>
              <w:t>ΠΕΡΙΦΕΡΕΙΑ ΝΟΤΙΟΥ ΑΙΓΑΙΟΥ</w:t>
            </w:r>
          </w:p>
          <w:p w:rsidR="00C70B10" w:rsidRPr="00C63A57" w:rsidRDefault="00C70B10" w:rsidP="00C63A57">
            <w:pPr>
              <w:jc w:val="center"/>
              <w:rPr>
                <w:rFonts w:cs="Arial"/>
                <w:b/>
                <w:sz w:val="24"/>
                <w:szCs w:val="24"/>
              </w:rPr>
            </w:pPr>
            <w:r w:rsidRPr="00C63A57">
              <w:rPr>
                <w:rFonts w:cs="Arial"/>
                <w:b/>
                <w:sz w:val="24"/>
                <w:szCs w:val="24"/>
              </w:rPr>
              <w:t>Γ</w:t>
            </w:r>
            <w:r>
              <w:rPr>
                <w:rFonts w:cs="Arial"/>
                <w:b/>
                <w:sz w:val="24"/>
                <w:szCs w:val="24"/>
              </w:rPr>
              <w:t>ΕΝ. Δ/ΝΣΗ ΕΣΩΤΕΡΙΚΗΣ ΛΕΙΤΟΥΡΓΙΑΣ</w:t>
            </w:r>
          </w:p>
          <w:p w:rsidR="00C70B10" w:rsidRDefault="00C70B10" w:rsidP="00C63A57">
            <w:pPr>
              <w:jc w:val="center"/>
              <w:rPr>
                <w:rFonts w:cs="Arial"/>
                <w:b/>
                <w:sz w:val="24"/>
                <w:szCs w:val="24"/>
              </w:rPr>
            </w:pPr>
            <w:r w:rsidRPr="00C63A57">
              <w:rPr>
                <w:rFonts w:cs="Arial"/>
                <w:b/>
                <w:sz w:val="24"/>
                <w:szCs w:val="24"/>
              </w:rPr>
              <w:t>Δ</w:t>
            </w:r>
            <w:r>
              <w:rPr>
                <w:rFonts w:cs="Arial"/>
                <w:b/>
                <w:sz w:val="24"/>
                <w:szCs w:val="24"/>
              </w:rPr>
              <w:t xml:space="preserve">/ΝΣΗ  ΔΙΟΙΚ. ΟΙΚ. ΔΩΔ/ΣΟΥ </w:t>
            </w:r>
          </w:p>
          <w:p w:rsidR="00C70B10" w:rsidRPr="00A046FD" w:rsidRDefault="00C70B10" w:rsidP="00A046FD">
            <w:pPr>
              <w:pStyle w:val="Heading1"/>
              <w:tabs>
                <w:tab w:val="left" w:pos="689"/>
                <w:tab w:val="left" w:pos="1486"/>
                <w:tab w:val="center" w:pos="2596"/>
              </w:tabs>
              <w:ind w:left="-529"/>
              <w:rPr>
                <w:bCs/>
                <w:sz w:val="20"/>
              </w:rPr>
            </w:pPr>
          </w:p>
        </w:tc>
        <w:tc>
          <w:tcPr>
            <w:tcW w:w="4370" w:type="dxa"/>
          </w:tcPr>
          <w:p w:rsidR="00C70B10" w:rsidRDefault="00C70B10" w:rsidP="00850095">
            <w:pPr>
              <w:pStyle w:val="Heading1"/>
              <w:jc w:val="right"/>
              <w:rPr>
                <w:sz w:val="20"/>
              </w:rPr>
            </w:pPr>
          </w:p>
          <w:p w:rsidR="00C70B10" w:rsidRDefault="00C70B10" w:rsidP="00A41A35">
            <w:pPr>
              <w:pStyle w:val="Heading1"/>
              <w:ind w:right="176"/>
              <w:jc w:val="center"/>
              <w:rPr>
                <w:b w:val="0"/>
                <w:bCs/>
                <w:sz w:val="22"/>
              </w:rPr>
            </w:pPr>
            <w:r>
              <w:rPr>
                <w:b w:val="0"/>
                <w:bCs/>
                <w:sz w:val="22"/>
              </w:rPr>
              <w:t>Ρόδος   10-02-2014</w:t>
            </w:r>
          </w:p>
          <w:p w:rsidR="00C70B10" w:rsidRPr="00A41A35" w:rsidRDefault="00C70B10" w:rsidP="00A41A35">
            <w:pPr>
              <w:rPr>
                <w:sz w:val="22"/>
                <w:szCs w:val="22"/>
              </w:rPr>
            </w:pPr>
            <w:r>
              <w:rPr>
                <w:sz w:val="22"/>
                <w:szCs w:val="22"/>
              </w:rPr>
              <w:t xml:space="preserve">                   </w:t>
            </w:r>
            <w:r w:rsidRPr="00A41A35">
              <w:rPr>
                <w:sz w:val="22"/>
                <w:szCs w:val="22"/>
              </w:rPr>
              <w:t>Αριθμ. πρωτ.</w:t>
            </w:r>
            <w:r>
              <w:rPr>
                <w:sz w:val="22"/>
                <w:szCs w:val="22"/>
              </w:rPr>
              <w:t>1017</w:t>
            </w:r>
          </w:p>
          <w:p w:rsidR="00C70B10" w:rsidRDefault="00C70B10" w:rsidP="00AF7B73">
            <w:pPr>
              <w:tabs>
                <w:tab w:val="left" w:pos="2745"/>
              </w:tabs>
              <w:ind w:left="720" w:hanging="720"/>
              <w:jc w:val="center"/>
              <w:rPr>
                <w:rFonts w:cs="Arial"/>
                <w:b/>
                <w:bCs/>
                <w:sz w:val="22"/>
                <w:u w:val="single"/>
              </w:rPr>
            </w:pPr>
            <w:r>
              <w:rPr>
                <w:b/>
                <w:bCs/>
                <w:sz w:val="22"/>
              </w:rPr>
              <w:t xml:space="preserve">                   </w:t>
            </w:r>
          </w:p>
          <w:p w:rsidR="00C70B10" w:rsidRDefault="00C70B10" w:rsidP="00850095">
            <w:pPr>
              <w:jc w:val="center"/>
              <w:rPr>
                <w:rFonts w:cs="Arial"/>
              </w:rPr>
            </w:pPr>
          </w:p>
          <w:p w:rsidR="00C70B10" w:rsidRPr="00111CE1" w:rsidRDefault="00C70B10" w:rsidP="00111CE1">
            <w:pPr>
              <w:rPr>
                <w:rFonts w:cs="Arial"/>
              </w:rPr>
            </w:pPr>
          </w:p>
          <w:p w:rsidR="00C70B10" w:rsidRPr="00111CE1" w:rsidRDefault="00C70B10" w:rsidP="00111CE1">
            <w:pPr>
              <w:rPr>
                <w:rFonts w:cs="Arial"/>
              </w:rPr>
            </w:pPr>
          </w:p>
          <w:p w:rsidR="00C70B10" w:rsidRDefault="00C70B10" w:rsidP="00111CE1">
            <w:pPr>
              <w:rPr>
                <w:rFonts w:cs="Arial"/>
              </w:rPr>
            </w:pPr>
          </w:p>
          <w:p w:rsidR="00C70B10" w:rsidRDefault="00C70B10" w:rsidP="00111CE1">
            <w:pPr>
              <w:tabs>
                <w:tab w:val="left" w:pos="980"/>
              </w:tabs>
              <w:rPr>
                <w:rFonts w:cs="Arial"/>
              </w:rPr>
            </w:pPr>
            <w:r>
              <w:rPr>
                <w:rFonts w:cs="Arial"/>
              </w:rPr>
              <w:tab/>
            </w:r>
          </w:p>
          <w:p w:rsidR="00C70B10" w:rsidRPr="00111CE1" w:rsidRDefault="00C70B10" w:rsidP="00111CE1">
            <w:pPr>
              <w:ind w:firstLine="720"/>
              <w:rPr>
                <w:rFonts w:cs="Arial"/>
              </w:rPr>
            </w:pPr>
          </w:p>
        </w:tc>
      </w:tr>
      <w:tr w:rsidR="00C70B10" w:rsidTr="00F946DB">
        <w:trPr>
          <w:trHeight w:val="2022"/>
        </w:trPr>
        <w:tc>
          <w:tcPr>
            <w:tcW w:w="2752" w:type="dxa"/>
            <w:gridSpan w:val="2"/>
          </w:tcPr>
          <w:p w:rsidR="00C70B10" w:rsidRDefault="00C70B10" w:rsidP="00850095">
            <w:pPr>
              <w:pStyle w:val="Heading1"/>
              <w:spacing w:line="240" w:lineRule="auto"/>
              <w:ind w:left="720" w:hanging="720"/>
              <w:rPr>
                <w:rFonts w:cs="Arial"/>
                <w:b w:val="0"/>
                <w:bCs/>
                <w:sz w:val="22"/>
              </w:rPr>
            </w:pPr>
            <w:r>
              <w:rPr>
                <w:rFonts w:cs="Arial"/>
                <w:b w:val="0"/>
                <w:bCs/>
                <w:sz w:val="22"/>
              </w:rPr>
              <w:t>Ταχ. Διεύθυνση</w:t>
            </w:r>
          </w:p>
          <w:p w:rsidR="00C70B10" w:rsidRDefault="00C70B10" w:rsidP="00850095">
            <w:pPr>
              <w:pStyle w:val="Heading1"/>
              <w:spacing w:line="240" w:lineRule="auto"/>
              <w:ind w:left="720" w:hanging="720"/>
              <w:rPr>
                <w:rFonts w:cs="Arial"/>
                <w:b w:val="0"/>
                <w:bCs/>
                <w:sz w:val="22"/>
              </w:rPr>
            </w:pPr>
            <w:r>
              <w:rPr>
                <w:rFonts w:cs="Arial"/>
                <w:b w:val="0"/>
                <w:bCs/>
                <w:sz w:val="22"/>
              </w:rPr>
              <w:t>Πληροφορίες</w:t>
            </w:r>
          </w:p>
          <w:p w:rsidR="00C70B10" w:rsidRDefault="00C70B10" w:rsidP="00850095">
            <w:pPr>
              <w:pStyle w:val="Heading1"/>
              <w:spacing w:line="240" w:lineRule="auto"/>
              <w:ind w:left="720" w:hanging="720"/>
              <w:rPr>
                <w:rFonts w:cs="Arial"/>
                <w:b w:val="0"/>
                <w:bCs/>
                <w:sz w:val="22"/>
              </w:rPr>
            </w:pPr>
            <w:r>
              <w:rPr>
                <w:rFonts w:cs="Arial"/>
                <w:b w:val="0"/>
                <w:bCs/>
                <w:sz w:val="22"/>
              </w:rPr>
              <w:t>Τηλ.</w:t>
            </w:r>
          </w:p>
          <w:p w:rsidR="00C70B10" w:rsidRDefault="00C70B10" w:rsidP="00850095">
            <w:pPr>
              <w:pStyle w:val="Heading1"/>
              <w:spacing w:line="240" w:lineRule="auto"/>
              <w:ind w:left="720" w:hanging="720"/>
              <w:rPr>
                <w:rFonts w:cs="Arial"/>
                <w:b w:val="0"/>
                <w:bCs/>
                <w:sz w:val="22"/>
              </w:rPr>
            </w:pPr>
            <w:r>
              <w:rPr>
                <w:rFonts w:cs="Arial"/>
                <w:b w:val="0"/>
                <w:bCs/>
                <w:sz w:val="22"/>
                <w:lang w:val="en-US"/>
              </w:rPr>
              <w:t>Fax</w:t>
            </w:r>
          </w:p>
          <w:p w:rsidR="00C70B10" w:rsidRPr="003B674B" w:rsidRDefault="00C70B10" w:rsidP="00850095">
            <w:pPr>
              <w:pStyle w:val="Heading1"/>
              <w:spacing w:line="240" w:lineRule="auto"/>
              <w:ind w:left="720" w:hanging="720"/>
            </w:pPr>
            <w:r w:rsidRPr="0038105D">
              <w:rPr>
                <w:rFonts w:cs="Arial"/>
                <w:b w:val="0"/>
                <w:bCs/>
                <w:sz w:val="22"/>
                <w:lang w:val="en-US"/>
              </w:rPr>
              <w:t>Email</w:t>
            </w:r>
          </w:p>
        </w:tc>
        <w:tc>
          <w:tcPr>
            <w:tcW w:w="3227" w:type="dxa"/>
          </w:tcPr>
          <w:p w:rsidR="00C70B10" w:rsidRDefault="00C70B10" w:rsidP="00850095">
            <w:pPr>
              <w:pStyle w:val="Heading1"/>
              <w:spacing w:line="240" w:lineRule="auto"/>
              <w:ind w:left="720" w:hanging="720"/>
              <w:rPr>
                <w:rFonts w:cs="Arial"/>
                <w:b w:val="0"/>
                <w:bCs/>
                <w:sz w:val="22"/>
              </w:rPr>
            </w:pPr>
            <w:r>
              <w:rPr>
                <w:rFonts w:cs="Arial"/>
                <w:b w:val="0"/>
                <w:bCs/>
                <w:sz w:val="22"/>
              </w:rPr>
              <w:t>: Διοικητήριο</w:t>
            </w:r>
          </w:p>
          <w:p w:rsidR="00C70B10" w:rsidRDefault="00C70B10" w:rsidP="00850095">
            <w:pPr>
              <w:rPr>
                <w:rFonts w:cs="Arial"/>
                <w:sz w:val="22"/>
              </w:rPr>
            </w:pPr>
            <w:r>
              <w:rPr>
                <w:rFonts w:cs="Arial"/>
                <w:sz w:val="22"/>
              </w:rPr>
              <w:t>: Διακαντώνη Καλλιόπη</w:t>
            </w:r>
          </w:p>
          <w:p w:rsidR="00C70B10" w:rsidRPr="00D54BA1" w:rsidRDefault="00C70B10" w:rsidP="00850095">
            <w:pPr>
              <w:rPr>
                <w:rFonts w:cs="Arial"/>
                <w:sz w:val="22"/>
              </w:rPr>
            </w:pPr>
            <w:r>
              <w:rPr>
                <w:rFonts w:cs="Arial"/>
                <w:sz w:val="22"/>
              </w:rPr>
              <w:t>: 2241-</w:t>
            </w:r>
            <w:r w:rsidRPr="00850095">
              <w:rPr>
                <w:rFonts w:cs="Arial"/>
                <w:sz w:val="22"/>
              </w:rPr>
              <w:t>36</w:t>
            </w:r>
            <w:r>
              <w:rPr>
                <w:rFonts w:cs="Arial"/>
                <w:sz w:val="22"/>
              </w:rPr>
              <w:t>6543</w:t>
            </w:r>
          </w:p>
          <w:p w:rsidR="00C70B10" w:rsidRPr="00850095" w:rsidRDefault="00C70B10" w:rsidP="00850095">
            <w:pPr>
              <w:rPr>
                <w:rFonts w:cs="Arial"/>
                <w:sz w:val="22"/>
              </w:rPr>
            </w:pPr>
            <w:r>
              <w:rPr>
                <w:rFonts w:cs="Arial"/>
                <w:sz w:val="22"/>
              </w:rPr>
              <w:t>: 2241-</w:t>
            </w:r>
            <w:r w:rsidRPr="00850095">
              <w:rPr>
                <w:rFonts w:cs="Arial"/>
                <w:sz w:val="22"/>
              </w:rPr>
              <w:t>36</w:t>
            </w:r>
            <w:r>
              <w:rPr>
                <w:rFonts w:cs="Arial"/>
                <w:sz w:val="22"/>
              </w:rPr>
              <w:t>0635</w:t>
            </w:r>
          </w:p>
          <w:p w:rsidR="00C70B10" w:rsidRPr="00850095" w:rsidRDefault="00C70B10" w:rsidP="00850095">
            <w:pPr>
              <w:rPr>
                <w:rFonts w:cs="Arial"/>
                <w:sz w:val="22"/>
              </w:rPr>
            </w:pPr>
            <w:r w:rsidRPr="00850095">
              <w:rPr>
                <w:rFonts w:cs="Arial"/>
                <w:sz w:val="22"/>
              </w:rPr>
              <w:t xml:space="preserve">: </w:t>
            </w:r>
            <w:r>
              <w:rPr>
                <w:rFonts w:cs="Arial"/>
                <w:sz w:val="22"/>
                <w:lang w:val="en-US"/>
              </w:rPr>
              <w:t>k</w:t>
            </w:r>
            <w:r w:rsidRPr="00A41A35">
              <w:rPr>
                <w:rFonts w:cs="Arial"/>
                <w:sz w:val="22"/>
              </w:rPr>
              <w:t>.</w:t>
            </w:r>
            <w:r>
              <w:rPr>
                <w:rFonts w:cs="Arial"/>
                <w:sz w:val="22"/>
                <w:lang w:val="en-US"/>
              </w:rPr>
              <w:t>diakantoni</w:t>
            </w:r>
            <w:r w:rsidRPr="00850095">
              <w:rPr>
                <w:rFonts w:cs="Arial"/>
                <w:sz w:val="22"/>
              </w:rPr>
              <w:t>@</w:t>
            </w:r>
            <w:r>
              <w:rPr>
                <w:rFonts w:cs="Arial"/>
                <w:sz w:val="22"/>
                <w:lang w:val="en-US"/>
              </w:rPr>
              <w:t>rho</w:t>
            </w:r>
            <w:r w:rsidRPr="00E929FC">
              <w:rPr>
                <w:rFonts w:cs="Arial"/>
                <w:sz w:val="22"/>
              </w:rPr>
              <w:t>.</w:t>
            </w:r>
            <w:r>
              <w:rPr>
                <w:rFonts w:cs="Arial"/>
                <w:sz w:val="22"/>
                <w:lang w:val="en-US"/>
              </w:rPr>
              <w:t>pnai</w:t>
            </w:r>
            <w:r w:rsidRPr="00E929FC">
              <w:rPr>
                <w:rFonts w:cs="Arial"/>
                <w:sz w:val="22"/>
              </w:rPr>
              <w:t>.</w:t>
            </w:r>
            <w:r>
              <w:rPr>
                <w:rFonts w:cs="Arial"/>
                <w:sz w:val="22"/>
                <w:lang w:val="en-US"/>
              </w:rPr>
              <w:t>gov</w:t>
            </w:r>
            <w:r w:rsidRPr="00850095">
              <w:rPr>
                <w:rFonts w:cs="Arial"/>
                <w:sz w:val="22"/>
              </w:rPr>
              <w:t>.</w:t>
            </w:r>
            <w:r>
              <w:rPr>
                <w:rFonts w:cs="Arial"/>
                <w:sz w:val="22"/>
                <w:lang w:val="en-US"/>
              </w:rPr>
              <w:t>gr</w:t>
            </w:r>
          </w:p>
        </w:tc>
        <w:tc>
          <w:tcPr>
            <w:tcW w:w="4370" w:type="dxa"/>
          </w:tcPr>
          <w:p w:rsidR="00C70B10" w:rsidRPr="007745CB" w:rsidRDefault="00C70B10" w:rsidP="00850095">
            <w:pPr>
              <w:rPr>
                <w:rFonts w:cs="Arial"/>
                <w:b/>
                <w:bCs/>
                <w:sz w:val="22"/>
                <w:u w:val="single"/>
              </w:rPr>
            </w:pPr>
          </w:p>
          <w:p w:rsidR="00C70B10" w:rsidRPr="007745CB" w:rsidRDefault="00C70B10" w:rsidP="008F3670">
            <w:pPr>
              <w:ind w:left="51"/>
              <w:rPr>
                <w:rFonts w:cs="Arial"/>
                <w:sz w:val="22"/>
                <w:szCs w:val="22"/>
              </w:rPr>
            </w:pPr>
          </w:p>
          <w:p w:rsidR="00C70B10" w:rsidRDefault="00C70B10" w:rsidP="00FB2D7A">
            <w:pPr>
              <w:jc w:val="both"/>
              <w:rPr>
                <w:rFonts w:cs="Arial"/>
                <w:bCs/>
                <w:sz w:val="22"/>
                <w:szCs w:val="22"/>
              </w:rPr>
            </w:pPr>
          </w:p>
          <w:p w:rsidR="00C70B10" w:rsidRPr="00167F55" w:rsidRDefault="00C70B10" w:rsidP="00FB2D7A">
            <w:pPr>
              <w:jc w:val="both"/>
              <w:rPr>
                <w:rFonts w:cs="Arial"/>
                <w:bCs/>
                <w:sz w:val="22"/>
                <w:szCs w:val="22"/>
              </w:rPr>
            </w:pPr>
          </w:p>
          <w:p w:rsidR="00C70B10" w:rsidRPr="007745CB" w:rsidRDefault="00C70B10" w:rsidP="00FB2D7A">
            <w:pPr>
              <w:jc w:val="both"/>
              <w:rPr>
                <w:rFonts w:cs="Arial"/>
                <w:b/>
                <w:bCs/>
                <w:sz w:val="22"/>
                <w:szCs w:val="22"/>
                <w:u w:val="single"/>
              </w:rPr>
            </w:pPr>
          </w:p>
          <w:p w:rsidR="00C70B10" w:rsidRPr="00A41A35" w:rsidRDefault="00C70B10" w:rsidP="00A41A35">
            <w:pPr>
              <w:rPr>
                <w:rFonts w:cs="Arial"/>
                <w:sz w:val="22"/>
                <w:szCs w:val="22"/>
              </w:rPr>
            </w:pPr>
          </w:p>
          <w:p w:rsidR="00C70B10" w:rsidRPr="00FB2D7A" w:rsidRDefault="00C70B10" w:rsidP="00692D12">
            <w:pPr>
              <w:ind w:left="2211"/>
              <w:rPr>
                <w:rFonts w:cs="Arial"/>
                <w:b/>
                <w:bCs/>
                <w:sz w:val="20"/>
                <w:u w:val="single"/>
              </w:rPr>
            </w:pPr>
          </w:p>
        </w:tc>
      </w:tr>
      <w:tr w:rsidR="00C70B10" w:rsidRPr="00627262" w:rsidTr="00F946DB">
        <w:trPr>
          <w:trHeight w:val="782"/>
        </w:trPr>
        <w:tc>
          <w:tcPr>
            <w:tcW w:w="1371" w:type="dxa"/>
          </w:tcPr>
          <w:p w:rsidR="00C70B10" w:rsidRPr="00627262" w:rsidRDefault="00C70B10" w:rsidP="00627262">
            <w:pPr>
              <w:rPr>
                <w:rFonts w:cs="Arial"/>
                <w:b/>
                <w:bCs/>
                <w:sz w:val="22"/>
                <w:szCs w:val="22"/>
                <w:u w:val="single"/>
              </w:rPr>
            </w:pPr>
            <w:r w:rsidRPr="00627262">
              <w:rPr>
                <w:rFonts w:cs="Arial"/>
                <w:b/>
                <w:bCs/>
                <w:sz w:val="22"/>
                <w:szCs w:val="22"/>
                <w:u w:val="single"/>
              </w:rPr>
              <w:t>ΘΕΜΑ</w:t>
            </w:r>
            <w:r w:rsidRPr="00627262">
              <w:rPr>
                <w:rFonts w:cs="Arial"/>
                <w:b/>
                <w:bCs/>
                <w:sz w:val="22"/>
                <w:szCs w:val="22"/>
              </w:rPr>
              <w:t>:</w:t>
            </w:r>
          </w:p>
        </w:tc>
        <w:tc>
          <w:tcPr>
            <w:tcW w:w="8978" w:type="dxa"/>
            <w:gridSpan w:val="3"/>
          </w:tcPr>
          <w:p w:rsidR="00C70B10" w:rsidRPr="00E214BC" w:rsidRDefault="00C70B10" w:rsidP="00E214BC">
            <w:pPr>
              <w:rPr>
                <w:rFonts w:cs="Arial"/>
                <w:b/>
                <w:bCs/>
                <w:sz w:val="22"/>
                <w:szCs w:val="22"/>
                <w:u w:val="single"/>
              </w:rPr>
            </w:pPr>
            <w:r w:rsidRPr="00E214BC">
              <w:rPr>
                <w:sz w:val="22"/>
                <w:szCs w:val="22"/>
              </w:rPr>
              <w:t>ΕΚΔΗΛΩΣΗ  ΕΝΔΙΑΦΕΡΟΝΤΟΣ  ΓΙΑ ΠΡΟΜΗΘΕΙΑ ΚΑΙ ΕΓΚΑΤΑΣΤΑΣΗ ΗΛΕΚΤΡΟΛΟΓΙΚΟΥ ΥΛΙΚΟΥ – ΙΣΤΩΝ ΗΛΕΚ/ΣΜΟΥ ΣΤΙΣ ΠΕΡΙΟΧΕΣ ΚΑΛΑΘΟΥ – ΛΑΡΔΟΥ , ΛΙΝΔΟΣ – ΠΕΥΚΟΙ ΚΑΙ ΔΗΜ. ΕΝΟΤΗΤΑ ΠΕΤΑΛΟΥΔΩΝ ( ΚΡΕΜΑΣΤΗ – ΑΕΡΟΔΡΟΜΙΟ ) .</w:t>
            </w:r>
          </w:p>
        </w:tc>
      </w:tr>
      <w:tr w:rsidR="00C70B10" w:rsidRPr="00627262" w:rsidTr="00F946DB">
        <w:trPr>
          <w:trHeight w:val="782"/>
        </w:trPr>
        <w:tc>
          <w:tcPr>
            <w:tcW w:w="1371" w:type="dxa"/>
          </w:tcPr>
          <w:p w:rsidR="00C70B10" w:rsidRPr="00E214BC" w:rsidRDefault="00C70B10" w:rsidP="006015AB">
            <w:pPr>
              <w:rPr>
                <w:rFonts w:cs="Arial"/>
                <w:b/>
                <w:bCs/>
                <w:sz w:val="22"/>
                <w:szCs w:val="22"/>
                <w:u w:val="single"/>
                <w:lang w:val="en-US"/>
              </w:rPr>
            </w:pPr>
          </w:p>
        </w:tc>
        <w:tc>
          <w:tcPr>
            <w:tcW w:w="8978" w:type="dxa"/>
            <w:gridSpan w:val="3"/>
          </w:tcPr>
          <w:p w:rsidR="00C70B10" w:rsidRPr="000C257F" w:rsidRDefault="00C70B10" w:rsidP="00E10C87">
            <w:pPr>
              <w:ind w:left="360" w:right="-382"/>
              <w:rPr>
                <w:rFonts w:cs="Arial"/>
                <w:sz w:val="22"/>
                <w:szCs w:val="22"/>
              </w:rPr>
            </w:pPr>
          </w:p>
          <w:p w:rsidR="00C70B10" w:rsidRPr="00627262" w:rsidRDefault="00C70B10" w:rsidP="006015AB">
            <w:pPr>
              <w:jc w:val="both"/>
              <w:rPr>
                <w:rFonts w:cs="Arial"/>
                <w:b/>
                <w:bCs/>
                <w:sz w:val="22"/>
                <w:szCs w:val="22"/>
                <w:u w:val="single"/>
              </w:rPr>
            </w:pPr>
          </w:p>
        </w:tc>
      </w:tr>
    </w:tbl>
    <w:p w:rsidR="00C70B10" w:rsidRPr="00666693" w:rsidRDefault="00C70B10" w:rsidP="00666693">
      <w:pPr>
        <w:jc w:val="both"/>
        <w:rPr>
          <w:rFonts w:ascii="Times New Roman" w:hAnsi="Times New Roman"/>
          <w:sz w:val="24"/>
          <w:szCs w:val="24"/>
        </w:rPr>
      </w:pPr>
      <w:r w:rsidRPr="007745CB">
        <w:rPr>
          <w:rFonts w:cs="Arial"/>
          <w:sz w:val="22"/>
          <w:szCs w:val="22"/>
        </w:rPr>
        <w:tab/>
      </w:r>
      <w:r w:rsidRPr="00666693">
        <w:rPr>
          <w:rFonts w:ascii="Times New Roman" w:hAnsi="Times New Roman"/>
          <w:sz w:val="24"/>
          <w:szCs w:val="24"/>
        </w:rPr>
        <w:t xml:space="preserve">Η Περιφέρεια Νοτίου Αιγαίου ( Νομού Δωδ/σου ) προτίθεται να προβεί στη προμήθεια των απαιτουμένων ιστών ηλεκτροφωτισμού στις περιοχές Καλάθου και Λάρδου καθώς και την προμήθεια φωτηστικών – λαμπτήρων για τις </w:t>
      </w:r>
      <w:r>
        <w:rPr>
          <w:rFonts w:ascii="Times New Roman" w:hAnsi="Times New Roman"/>
          <w:sz w:val="24"/>
          <w:szCs w:val="24"/>
        </w:rPr>
        <w:t>περιοχές Λίνδος – Πεύκοι και</w:t>
      </w:r>
      <w:r w:rsidRPr="007745CB">
        <w:rPr>
          <w:rFonts w:ascii="Times New Roman" w:hAnsi="Times New Roman"/>
          <w:sz w:val="24"/>
          <w:szCs w:val="24"/>
        </w:rPr>
        <w:t xml:space="preserve"> </w:t>
      </w:r>
      <w:r>
        <w:rPr>
          <w:rFonts w:ascii="Times New Roman" w:hAnsi="Times New Roman"/>
          <w:sz w:val="24"/>
          <w:szCs w:val="24"/>
        </w:rPr>
        <w:t xml:space="preserve">για τη </w:t>
      </w:r>
      <w:r w:rsidRPr="00666693">
        <w:rPr>
          <w:rFonts w:ascii="Times New Roman" w:hAnsi="Times New Roman"/>
          <w:sz w:val="24"/>
          <w:szCs w:val="24"/>
        </w:rPr>
        <w:t xml:space="preserve"> Δημοτ. Ενότητα Πεταλούδων ( Κρεμαστή – Αεροδρόμιο )  προυπολ. με ΦΠΑ 22.040,00 ευρώ .</w:t>
      </w:r>
    </w:p>
    <w:p w:rsidR="00C70B10" w:rsidRPr="00666693" w:rsidRDefault="00C70B10" w:rsidP="00666693">
      <w:pPr>
        <w:jc w:val="both"/>
        <w:rPr>
          <w:rFonts w:ascii="Times New Roman" w:hAnsi="Times New Roman"/>
          <w:sz w:val="24"/>
          <w:szCs w:val="24"/>
        </w:rPr>
      </w:pPr>
      <w:r w:rsidRPr="00666693">
        <w:rPr>
          <w:rFonts w:ascii="Times New Roman" w:hAnsi="Times New Roman"/>
          <w:sz w:val="24"/>
          <w:szCs w:val="24"/>
        </w:rPr>
        <w:t xml:space="preserve">   </w:t>
      </w:r>
      <w:r>
        <w:rPr>
          <w:rFonts w:ascii="Times New Roman" w:hAnsi="Times New Roman"/>
          <w:sz w:val="24"/>
          <w:szCs w:val="24"/>
        </w:rPr>
        <w:t xml:space="preserve"> Επισυνάπτονται  Τεχνικές προδιαγραφές και προυπολογισμός </w:t>
      </w:r>
      <w:r w:rsidRPr="00666693">
        <w:rPr>
          <w:rFonts w:ascii="Times New Roman" w:hAnsi="Times New Roman"/>
          <w:sz w:val="24"/>
          <w:szCs w:val="24"/>
        </w:rPr>
        <w:t xml:space="preserve">  από την Δ/νση Τεχνικών Έργων της Π.Ν.Α</w:t>
      </w:r>
      <w:r>
        <w:rPr>
          <w:rFonts w:ascii="Times New Roman" w:hAnsi="Times New Roman"/>
          <w:sz w:val="24"/>
          <w:szCs w:val="24"/>
        </w:rPr>
        <w:t xml:space="preserve"> ( Νομού Δωδ/σου ) που βάσει των  οποίων </w:t>
      </w:r>
      <w:r w:rsidRPr="00666693">
        <w:rPr>
          <w:rFonts w:ascii="Times New Roman" w:hAnsi="Times New Roman"/>
          <w:sz w:val="24"/>
          <w:szCs w:val="24"/>
        </w:rPr>
        <w:t xml:space="preserve">θα γίνει η αξιολόγηση των προσφορών των συμμετεχόντων . </w:t>
      </w:r>
    </w:p>
    <w:p w:rsidR="00C70B10" w:rsidRPr="00666693" w:rsidRDefault="00C70B10" w:rsidP="00666693">
      <w:pPr>
        <w:jc w:val="both"/>
        <w:rPr>
          <w:rFonts w:ascii="Times New Roman" w:hAnsi="Times New Roman"/>
          <w:sz w:val="24"/>
          <w:szCs w:val="24"/>
        </w:rPr>
      </w:pPr>
      <w:r w:rsidRPr="00666693">
        <w:rPr>
          <w:rFonts w:ascii="Times New Roman" w:hAnsi="Times New Roman"/>
          <w:sz w:val="24"/>
          <w:szCs w:val="24"/>
        </w:rPr>
        <w:t xml:space="preserve">    Οι ενδιαφερόμενοι οι οποίοι θα λάβουν μέρος στην εκδήλωση ενδιαφέροντος παρακαλούνται έως στις  19 /02/2014 ημέρα   Τετάρτη    και ώρα 11.00 πμ να υποβάλλουν προσφορά  στη Περιφέρεια Νοτίου Αιγαίου ( Νομού Δωδ/σου ) στο Γραφείο 15 στο 1</w:t>
      </w:r>
      <w:r w:rsidRPr="00666693">
        <w:rPr>
          <w:rFonts w:ascii="Times New Roman" w:hAnsi="Times New Roman"/>
          <w:sz w:val="24"/>
          <w:szCs w:val="24"/>
          <w:vertAlign w:val="superscript"/>
        </w:rPr>
        <w:t xml:space="preserve">ο </w:t>
      </w:r>
      <w:r w:rsidRPr="00666693">
        <w:rPr>
          <w:rFonts w:ascii="Times New Roman" w:hAnsi="Times New Roman"/>
          <w:sz w:val="24"/>
          <w:szCs w:val="24"/>
        </w:rPr>
        <w:t xml:space="preserve">όροφο του Διοικητηρίου . </w:t>
      </w:r>
    </w:p>
    <w:p w:rsidR="00C70B10" w:rsidRPr="00666693" w:rsidRDefault="00C70B10" w:rsidP="00666693">
      <w:pPr>
        <w:jc w:val="both"/>
        <w:rPr>
          <w:rFonts w:ascii="Times New Roman" w:hAnsi="Times New Roman"/>
          <w:sz w:val="24"/>
          <w:szCs w:val="24"/>
        </w:rPr>
      </w:pPr>
      <w:r w:rsidRPr="00666693">
        <w:rPr>
          <w:rFonts w:ascii="Times New Roman" w:hAnsi="Times New Roman"/>
          <w:sz w:val="24"/>
          <w:szCs w:val="24"/>
        </w:rPr>
        <w:t xml:space="preserve">  Ο μειοδότης υποχρεούται να προσκομίσει εγγυητική επιστολή καλής εκτέλεσης το 10% της προσφοράς του  με την υπογραφή της σύμβασης .</w:t>
      </w:r>
    </w:p>
    <w:p w:rsidR="00C70B10" w:rsidRPr="00666693" w:rsidRDefault="00C70B10" w:rsidP="00666693">
      <w:pPr>
        <w:jc w:val="both"/>
        <w:rPr>
          <w:rFonts w:ascii="Times New Roman" w:hAnsi="Times New Roman"/>
          <w:sz w:val="24"/>
          <w:szCs w:val="24"/>
        </w:rPr>
      </w:pPr>
      <w:r w:rsidRPr="00666693">
        <w:rPr>
          <w:rFonts w:ascii="Times New Roman" w:hAnsi="Times New Roman"/>
          <w:sz w:val="24"/>
          <w:szCs w:val="24"/>
        </w:rPr>
        <w:t xml:space="preserve">  </w:t>
      </w:r>
      <w:r w:rsidRPr="00666693">
        <w:rPr>
          <w:rFonts w:ascii="Times New Roman" w:hAnsi="Times New Roman"/>
          <w:sz w:val="24"/>
          <w:szCs w:val="24"/>
          <w:lang w:val="en-US"/>
        </w:rPr>
        <w:t>H</w:t>
      </w:r>
      <w:r w:rsidRPr="00666693">
        <w:rPr>
          <w:rFonts w:ascii="Times New Roman" w:hAnsi="Times New Roman"/>
          <w:sz w:val="24"/>
          <w:szCs w:val="24"/>
        </w:rPr>
        <w:t xml:space="preserve"> δαπάνη θα βαρύνει τον Φορέα 072   ΚΑΕ 1699.</w:t>
      </w:r>
    </w:p>
    <w:p w:rsidR="00C70B10" w:rsidRPr="00666693" w:rsidRDefault="00C70B10" w:rsidP="00666693">
      <w:pPr>
        <w:pStyle w:val="BodyText"/>
        <w:spacing w:line="360" w:lineRule="auto"/>
        <w:rPr>
          <w:rFonts w:ascii="Arial" w:hAnsi="Arial" w:cs="Arial"/>
          <w:sz w:val="22"/>
          <w:szCs w:val="22"/>
        </w:rPr>
      </w:pPr>
    </w:p>
    <w:p w:rsidR="00C70B10" w:rsidRPr="00363D87" w:rsidRDefault="00C70B10" w:rsidP="00522F9C">
      <w:pPr>
        <w:pStyle w:val="BodyText"/>
        <w:spacing w:line="360" w:lineRule="auto"/>
        <w:ind w:left="1080"/>
        <w:rPr>
          <w:rFonts w:ascii="Arial" w:hAnsi="Arial" w:cs="Arial"/>
          <w:sz w:val="22"/>
          <w:szCs w:val="22"/>
        </w:rPr>
      </w:pPr>
    </w:p>
    <w:p w:rsidR="00C70B10" w:rsidRDefault="00C70B10" w:rsidP="007A7F39"/>
    <w:tbl>
      <w:tblPr>
        <w:tblW w:w="10113" w:type="dxa"/>
        <w:tblInd w:w="-459" w:type="dxa"/>
        <w:tblLook w:val="0000"/>
      </w:tblPr>
      <w:tblGrid>
        <w:gridCol w:w="5529"/>
        <w:gridCol w:w="4584"/>
      </w:tblGrid>
      <w:tr w:rsidR="00C70B10" w:rsidRPr="00BE2B7F" w:rsidTr="00740A30">
        <w:trPr>
          <w:cantSplit/>
          <w:trHeight w:val="2202"/>
        </w:trPr>
        <w:tc>
          <w:tcPr>
            <w:tcW w:w="5529" w:type="dxa"/>
          </w:tcPr>
          <w:p w:rsidR="00C70B10" w:rsidRPr="007C4FA5" w:rsidRDefault="00C70B10" w:rsidP="00740A30">
            <w:pPr>
              <w:ind w:left="459"/>
              <w:jc w:val="both"/>
              <w:rPr>
                <w:rFonts w:cs="Arial"/>
                <w:sz w:val="18"/>
                <w:szCs w:val="18"/>
              </w:rPr>
            </w:pPr>
          </w:p>
          <w:p w:rsidR="00C70B10" w:rsidRDefault="00C70B10" w:rsidP="007861F0">
            <w:pPr>
              <w:ind w:left="459" w:right="-382"/>
              <w:jc w:val="both"/>
              <w:rPr>
                <w:rFonts w:cs="Arial"/>
                <w:sz w:val="18"/>
                <w:szCs w:val="18"/>
              </w:rPr>
            </w:pPr>
          </w:p>
          <w:p w:rsidR="00C70B10" w:rsidRDefault="00C70B10" w:rsidP="005416BB">
            <w:pPr>
              <w:ind w:left="459" w:right="34"/>
              <w:jc w:val="both"/>
              <w:rPr>
                <w:rFonts w:cs="Arial"/>
                <w:sz w:val="18"/>
                <w:szCs w:val="18"/>
              </w:rPr>
            </w:pPr>
          </w:p>
          <w:p w:rsidR="00C70B10" w:rsidRDefault="00C70B10" w:rsidP="005416BB">
            <w:pPr>
              <w:ind w:left="459" w:right="34"/>
              <w:jc w:val="both"/>
              <w:rPr>
                <w:rFonts w:cs="Arial"/>
                <w:sz w:val="18"/>
                <w:szCs w:val="18"/>
              </w:rPr>
            </w:pPr>
          </w:p>
          <w:p w:rsidR="00C70B10" w:rsidRDefault="00C70B10" w:rsidP="005416BB">
            <w:pPr>
              <w:ind w:left="459" w:right="34"/>
              <w:jc w:val="both"/>
              <w:rPr>
                <w:rFonts w:cs="Arial"/>
                <w:sz w:val="18"/>
                <w:szCs w:val="18"/>
              </w:rPr>
            </w:pPr>
          </w:p>
          <w:p w:rsidR="00C70B10" w:rsidRDefault="00C70B10" w:rsidP="005416BB">
            <w:pPr>
              <w:ind w:left="459" w:right="34"/>
              <w:jc w:val="both"/>
              <w:rPr>
                <w:rFonts w:cs="Arial"/>
                <w:sz w:val="18"/>
                <w:szCs w:val="18"/>
              </w:rPr>
            </w:pPr>
          </w:p>
          <w:p w:rsidR="00C70B10" w:rsidRDefault="00C70B10" w:rsidP="000F1B1B">
            <w:pPr>
              <w:rPr>
                <w:rFonts w:cs="Arial"/>
                <w:b/>
                <w:bCs/>
                <w:sz w:val="22"/>
                <w:u w:val="single"/>
              </w:rPr>
            </w:pPr>
          </w:p>
          <w:p w:rsidR="00C70B10" w:rsidRDefault="00C70B10" w:rsidP="000F1B1B">
            <w:pPr>
              <w:rPr>
                <w:rFonts w:cs="Arial"/>
                <w:b/>
                <w:bCs/>
                <w:sz w:val="22"/>
                <w:u w:val="single"/>
              </w:rPr>
            </w:pPr>
          </w:p>
          <w:p w:rsidR="00C70B10" w:rsidRPr="00B61445" w:rsidRDefault="00C70B10" w:rsidP="000F1B1B">
            <w:pPr>
              <w:rPr>
                <w:rFonts w:cs="Arial"/>
                <w:b/>
                <w:bCs/>
                <w:sz w:val="22"/>
                <w:u w:val="single"/>
              </w:rPr>
            </w:pPr>
          </w:p>
        </w:tc>
        <w:tc>
          <w:tcPr>
            <w:tcW w:w="4584" w:type="dxa"/>
            <w:vMerge w:val="restart"/>
          </w:tcPr>
          <w:p w:rsidR="00C70B10" w:rsidRPr="006015AB" w:rsidRDefault="00C70B10" w:rsidP="00850095">
            <w:pPr>
              <w:pStyle w:val="Heading8"/>
              <w:ind w:left="720" w:hanging="720"/>
              <w:jc w:val="center"/>
              <w:rPr>
                <w:sz w:val="22"/>
              </w:rPr>
            </w:pPr>
          </w:p>
          <w:p w:rsidR="00C70B10" w:rsidRPr="006015AB" w:rsidRDefault="00C70B10" w:rsidP="00740A30">
            <w:pPr>
              <w:pStyle w:val="Heading8"/>
              <w:ind w:left="-323"/>
              <w:jc w:val="center"/>
              <w:rPr>
                <w:sz w:val="22"/>
              </w:rPr>
            </w:pPr>
          </w:p>
          <w:p w:rsidR="00C70B10" w:rsidRPr="00F64754" w:rsidRDefault="00C70B10" w:rsidP="00F64754"/>
          <w:p w:rsidR="00C70B10" w:rsidRPr="007745CB" w:rsidRDefault="00C70B10" w:rsidP="00666693">
            <w:pPr>
              <w:pStyle w:val="Heading8"/>
              <w:ind w:left="720" w:hanging="720"/>
              <w:jc w:val="center"/>
            </w:pPr>
            <w:r>
              <w:t>Ο ΑΝΤΙΠΕΡΙΦΕΡΕΙΑΡΧΗΣ</w:t>
            </w:r>
          </w:p>
          <w:p w:rsidR="00C70B10" w:rsidRDefault="00C70B10" w:rsidP="00850095">
            <w:pPr>
              <w:ind w:left="720" w:hanging="720"/>
              <w:jc w:val="center"/>
              <w:rPr>
                <w:b/>
                <w:sz w:val="22"/>
              </w:rPr>
            </w:pPr>
            <w:r>
              <w:rPr>
                <w:b/>
                <w:sz w:val="22"/>
              </w:rPr>
              <w:t>ΔΩΔΕΚΑΝΗΣΟΥ</w:t>
            </w:r>
          </w:p>
          <w:p w:rsidR="00C70B10" w:rsidRPr="00BE2B7F" w:rsidRDefault="00C70B10" w:rsidP="00850095">
            <w:pPr>
              <w:ind w:left="720" w:hanging="720"/>
              <w:jc w:val="center"/>
              <w:rPr>
                <w:b/>
                <w:sz w:val="22"/>
              </w:rPr>
            </w:pPr>
          </w:p>
          <w:p w:rsidR="00C70B10" w:rsidRPr="00BE2B7F" w:rsidRDefault="00C70B10" w:rsidP="00850095">
            <w:pPr>
              <w:rPr>
                <w:b/>
                <w:sz w:val="22"/>
              </w:rPr>
            </w:pPr>
          </w:p>
          <w:p w:rsidR="00C70B10" w:rsidRDefault="00C70B10" w:rsidP="00666693">
            <w:pPr>
              <w:jc w:val="center"/>
              <w:rPr>
                <w:b/>
                <w:sz w:val="24"/>
              </w:rPr>
            </w:pPr>
          </w:p>
          <w:p w:rsidR="00C70B10" w:rsidRPr="00666693" w:rsidRDefault="00C70B10" w:rsidP="00666693">
            <w:pPr>
              <w:jc w:val="center"/>
              <w:rPr>
                <w:b/>
                <w:sz w:val="24"/>
              </w:rPr>
            </w:pPr>
            <w:r>
              <w:rPr>
                <w:b/>
                <w:sz w:val="24"/>
              </w:rPr>
              <w:t>ΦΩΤΗΣ ΧΑΤΖΗΔΙΑΚΟΣ</w:t>
            </w:r>
          </w:p>
        </w:tc>
      </w:tr>
      <w:tr w:rsidR="00C70B10" w:rsidTr="00740A30">
        <w:trPr>
          <w:cantSplit/>
          <w:trHeight w:val="135"/>
        </w:trPr>
        <w:tc>
          <w:tcPr>
            <w:tcW w:w="5529" w:type="dxa"/>
          </w:tcPr>
          <w:p w:rsidR="00C70B10" w:rsidRPr="00666693" w:rsidRDefault="00C70B10" w:rsidP="00666693">
            <w:pPr>
              <w:ind w:left="459"/>
              <w:jc w:val="both"/>
              <w:rPr>
                <w:rFonts w:cs="Arial"/>
                <w:sz w:val="22"/>
              </w:rPr>
            </w:pPr>
          </w:p>
        </w:tc>
        <w:tc>
          <w:tcPr>
            <w:tcW w:w="4584" w:type="dxa"/>
            <w:vMerge/>
          </w:tcPr>
          <w:p w:rsidR="00C70B10" w:rsidRDefault="00C70B10" w:rsidP="00850095">
            <w:pPr>
              <w:rPr>
                <w:rFonts w:cs="Arial"/>
                <w:b/>
                <w:bCs/>
                <w:sz w:val="22"/>
                <w:u w:val="single"/>
              </w:rPr>
            </w:pPr>
          </w:p>
        </w:tc>
      </w:tr>
    </w:tbl>
    <w:p w:rsidR="00C70B10" w:rsidRDefault="00C70B10" w:rsidP="00E43BB2">
      <w:pPr>
        <w:rPr>
          <w:rFonts w:cs="Arial"/>
          <w:color w:val="000000"/>
          <w:sz w:val="20"/>
        </w:rPr>
        <w:sectPr w:rsidR="00C70B10" w:rsidSect="00E43BB2">
          <w:type w:val="continuous"/>
          <w:pgSz w:w="11907" w:h="16840" w:code="9"/>
          <w:pgMar w:top="851" w:right="1134" w:bottom="568" w:left="851" w:header="720" w:footer="720" w:gutter="680"/>
          <w:cols w:space="720"/>
          <w:titlePg/>
        </w:sectPr>
      </w:pPr>
    </w:p>
    <w:tbl>
      <w:tblPr>
        <w:tblpPr w:leftFromText="180" w:rightFromText="180" w:horzAnchor="margin" w:tblpY="-429"/>
        <w:tblW w:w="15340" w:type="dxa"/>
        <w:tblLook w:val="00A0"/>
      </w:tblPr>
      <w:tblGrid>
        <w:gridCol w:w="561"/>
        <w:gridCol w:w="5784"/>
        <w:gridCol w:w="1278"/>
        <w:gridCol w:w="1171"/>
        <w:gridCol w:w="1166"/>
        <w:gridCol w:w="1088"/>
        <w:gridCol w:w="1106"/>
        <w:gridCol w:w="1106"/>
        <w:gridCol w:w="2080"/>
      </w:tblGrid>
      <w:tr w:rsidR="00C70B10" w:rsidRPr="00E43BB2" w:rsidTr="00E43BB2">
        <w:trPr>
          <w:trHeight w:val="1785"/>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jc w:val="center"/>
              <w:rPr>
                <w:rFonts w:cs="Arial"/>
                <w:b/>
                <w:color w:val="000000"/>
                <w:sz w:val="20"/>
              </w:rPr>
            </w:pPr>
            <w:r w:rsidRPr="00E43BB2">
              <w:rPr>
                <w:rFonts w:cs="Arial"/>
                <w:b/>
                <w:color w:val="000000"/>
                <w:sz w:val="20"/>
              </w:rPr>
              <w:t>ΕΛΛΗΝΙΚΗ  ΔΗΜΟΚΡΑΤΙΑ</w:t>
            </w:r>
            <w:r w:rsidRPr="00E43BB2">
              <w:rPr>
                <w:rFonts w:cs="Arial"/>
                <w:b/>
                <w:color w:val="000000"/>
                <w:sz w:val="20"/>
              </w:rPr>
              <w:br/>
              <w:t>ΠΕΡΙΦΕΡΕΙΑ ΝΟΤΙΟΥ ΑΙΓΑΙΟΥ</w:t>
            </w:r>
            <w:r w:rsidRPr="00E43BB2">
              <w:rPr>
                <w:rFonts w:cs="Arial"/>
                <w:b/>
                <w:color w:val="000000"/>
                <w:sz w:val="20"/>
              </w:rPr>
              <w:br/>
              <w:t>ΓΕΝ. Δ/ΝΣΗ ΑΝΑΠΤΥΞΙΑΚΟΥ ΠΡΟΓΡ/ΜΟΥ ΠΕΡΙΒΑΛΛΟΝΤΟΣ &amp; ΥΠΟΔΟΜΩΝ</w:t>
            </w:r>
            <w:r w:rsidRPr="00E43BB2">
              <w:rPr>
                <w:rFonts w:cs="Arial"/>
                <w:b/>
                <w:color w:val="000000"/>
                <w:sz w:val="20"/>
              </w:rPr>
              <w:br/>
              <w:t>Δ/ΝΣΗ  ΤΕΧΝΙΚΩΝ ΕΡΓΩΝ ΔΩΔΕΚΑΝΗΣΟΥ</w:t>
            </w:r>
            <w:r w:rsidRPr="00E43BB2">
              <w:rPr>
                <w:rFonts w:cs="Arial"/>
                <w:b/>
                <w:color w:val="000000"/>
                <w:sz w:val="20"/>
              </w:rPr>
              <w:br/>
              <w:t>ΤΜΗΜΑ ΣΥΓΚΟΙΝΩΝΙΑΚΩΝ ΕΡΓΩΝ</w:t>
            </w:r>
          </w:p>
        </w:tc>
        <w:tc>
          <w:tcPr>
            <w:tcW w:w="1278" w:type="dxa"/>
            <w:tcBorders>
              <w:top w:val="nil"/>
              <w:left w:val="nil"/>
              <w:bottom w:val="nil"/>
              <w:right w:val="nil"/>
            </w:tcBorders>
            <w:vAlign w:val="bottom"/>
          </w:tcPr>
          <w:p w:rsidR="00C70B10" w:rsidRPr="00E43BB2" w:rsidRDefault="00C70B10" w:rsidP="00E43BB2">
            <w:pPr>
              <w:rPr>
                <w:rFonts w:cs="Arial"/>
                <w:color w:val="000000"/>
                <w:sz w:val="20"/>
              </w:rPr>
            </w:pPr>
          </w:p>
        </w:tc>
        <w:tc>
          <w:tcPr>
            <w:tcW w:w="7717" w:type="dxa"/>
            <w:gridSpan w:val="6"/>
            <w:tcBorders>
              <w:top w:val="nil"/>
              <w:left w:val="nil"/>
              <w:bottom w:val="nil"/>
              <w:right w:val="nil"/>
            </w:tcBorders>
            <w:vAlign w:val="bottom"/>
          </w:tcPr>
          <w:p w:rsidR="00C70B10" w:rsidRPr="00E43BB2" w:rsidRDefault="00C70B10" w:rsidP="00E43BB2">
            <w:pPr>
              <w:rPr>
                <w:rFonts w:cs="Arial"/>
                <w:color w:val="000000"/>
                <w:sz w:val="20"/>
              </w:rPr>
            </w:pP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p>
        </w:tc>
        <w:tc>
          <w:tcPr>
            <w:tcW w:w="127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71" w:type="dxa"/>
            <w:tcBorders>
              <w:top w:val="nil"/>
              <w:left w:val="nil"/>
              <w:bottom w:val="nil"/>
              <w:right w:val="nil"/>
            </w:tcBorders>
            <w:vAlign w:val="bottom"/>
          </w:tcPr>
          <w:p w:rsidR="00C70B10" w:rsidRPr="00E43BB2" w:rsidRDefault="00C70B10" w:rsidP="00E43BB2">
            <w:pPr>
              <w:rPr>
                <w:rFonts w:cs="Arial"/>
                <w:color w:val="000000"/>
                <w:sz w:val="20"/>
              </w:rPr>
            </w:pPr>
          </w:p>
        </w:tc>
        <w:tc>
          <w:tcPr>
            <w:tcW w:w="1166" w:type="dxa"/>
            <w:tcBorders>
              <w:top w:val="nil"/>
              <w:left w:val="nil"/>
              <w:bottom w:val="nil"/>
              <w:right w:val="nil"/>
            </w:tcBorders>
            <w:vAlign w:val="bottom"/>
          </w:tcPr>
          <w:p w:rsidR="00C70B10" w:rsidRPr="00E43BB2" w:rsidRDefault="00C70B10" w:rsidP="00E43BB2">
            <w:pPr>
              <w:rPr>
                <w:rFonts w:cs="Arial"/>
                <w:color w:val="000000"/>
                <w:sz w:val="20"/>
              </w:rPr>
            </w:pPr>
          </w:p>
        </w:tc>
        <w:tc>
          <w:tcPr>
            <w:tcW w:w="108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E43BB2">
            <w:pPr>
              <w:rPr>
                <w:rFonts w:cs="Arial"/>
                <w:color w:val="000000"/>
                <w:sz w:val="20"/>
              </w:rPr>
            </w:pPr>
          </w:p>
        </w:tc>
        <w:tc>
          <w:tcPr>
            <w:tcW w:w="2080" w:type="dxa"/>
            <w:tcBorders>
              <w:top w:val="nil"/>
              <w:left w:val="nil"/>
              <w:bottom w:val="nil"/>
              <w:right w:val="nil"/>
            </w:tcBorders>
            <w:vAlign w:val="bottom"/>
          </w:tcPr>
          <w:p w:rsidR="00C70B10" w:rsidRPr="00E43BB2" w:rsidRDefault="00C70B10" w:rsidP="00E43BB2">
            <w:pPr>
              <w:rPr>
                <w:rFonts w:cs="Arial"/>
                <w:color w:val="000000"/>
                <w:sz w:val="20"/>
              </w:rPr>
            </w:pPr>
          </w:p>
        </w:tc>
      </w:tr>
      <w:tr w:rsidR="00C70B10" w:rsidRPr="00E43BB2" w:rsidTr="00E43BB2">
        <w:trPr>
          <w:trHeight w:val="510"/>
        </w:trPr>
        <w:tc>
          <w:tcPr>
            <w:tcW w:w="561" w:type="dxa"/>
            <w:tcBorders>
              <w:top w:val="single" w:sz="4" w:space="0" w:color="auto"/>
              <w:left w:val="single" w:sz="4" w:space="0" w:color="auto"/>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A/A</w:t>
            </w:r>
          </w:p>
        </w:tc>
        <w:tc>
          <w:tcPr>
            <w:tcW w:w="5784" w:type="dxa"/>
            <w:tcBorders>
              <w:top w:val="single" w:sz="4" w:space="0" w:color="auto"/>
              <w:left w:val="nil"/>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Περιγραφή</w:t>
            </w:r>
          </w:p>
        </w:tc>
        <w:tc>
          <w:tcPr>
            <w:tcW w:w="1278" w:type="dxa"/>
            <w:tcBorders>
              <w:top w:val="single" w:sz="4" w:space="0" w:color="auto"/>
              <w:left w:val="nil"/>
              <w:bottom w:val="single" w:sz="4" w:space="0" w:color="auto"/>
              <w:right w:val="nil"/>
            </w:tcBorders>
            <w:vAlign w:val="bottom"/>
          </w:tcPr>
          <w:p w:rsidR="00C70B10" w:rsidRPr="00E43BB2" w:rsidRDefault="00C70B10" w:rsidP="00E43BB2">
            <w:pPr>
              <w:jc w:val="center"/>
              <w:rPr>
                <w:rFonts w:cs="Arial"/>
                <w:b/>
                <w:bCs/>
                <w:color w:val="000000"/>
                <w:sz w:val="20"/>
              </w:rPr>
            </w:pPr>
            <w:r w:rsidRPr="00E43BB2">
              <w:rPr>
                <w:rFonts w:cs="Arial"/>
                <w:b/>
                <w:bCs/>
                <w:color w:val="000000"/>
                <w:sz w:val="20"/>
              </w:rPr>
              <w:t>Αριθμός</w:t>
            </w:r>
            <w:r w:rsidRPr="00E43BB2">
              <w:rPr>
                <w:rFonts w:cs="Arial"/>
                <w:b/>
                <w:bCs/>
                <w:color w:val="000000"/>
                <w:sz w:val="20"/>
              </w:rPr>
              <w:br/>
              <w:t>Τιμολογίου</w:t>
            </w:r>
          </w:p>
        </w:tc>
        <w:tc>
          <w:tcPr>
            <w:tcW w:w="1171" w:type="dxa"/>
            <w:tcBorders>
              <w:top w:val="single" w:sz="4" w:space="0" w:color="auto"/>
              <w:left w:val="nil"/>
              <w:bottom w:val="single" w:sz="4" w:space="0" w:color="auto"/>
              <w:right w:val="nil"/>
            </w:tcBorders>
            <w:vAlign w:val="bottom"/>
          </w:tcPr>
          <w:p w:rsidR="00C70B10" w:rsidRPr="00E43BB2" w:rsidRDefault="00C70B10" w:rsidP="00E43BB2">
            <w:pPr>
              <w:jc w:val="center"/>
              <w:rPr>
                <w:rFonts w:cs="Arial"/>
                <w:b/>
                <w:bCs/>
                <w:color w:val="000000"/>
                <w:sz w:val="20"/>
              </w:rPr>
            </w:pPr>
            <w:r w:rsidRPr="00E43BB2">
              <w:rPr>
                <w:rFonts w:cs="Arial"/>
                <w:b/>
                <w:bCs/>
                <w:color w:val="000000"/>
                <w:sz w:val="20"/>
              </w:rPr>
              <w:t>Μονάδα</w:t>
            </w:r>
            <w:r w:rsidRPr="00E43BB2">
              <w:rPr>
                <w:rFonts w:cs="Arial"/>
                <w:b/>
                <w:bCs/>
                <w:color w:val="000000"/>
                <w:sz w:val="20"/>
              </w:rPr>
              <w:br/>
              <w:t>Μέτρησης</w:t>
            </w:r>
          </w:p>
        </w:tc>
        <w:tc>
          <w:tcPr>
            <w:tcW w:w="1166" w:type="dxa"/>
            <w:tcBorders>
              <w:top w:val="single" w:sz="4" w:space="0" w:color="auto"/>
              <w:left w:val="nil"/>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Ποσότητα</w:t>
            </w:r>
          </w:p>
        </w:tc>
        <w:tc>
          <w:tcPr>
            <w:tcW w:w="1088" w:type="dxa"/>
            <w:tcBorders>
              <w:top w:val="single" w:sz="4" w:space="0" w:color="auto"/>
              <w:left w:val="nil"/>
              <w:bottom w:val="single" w:sz="4" w:space="0" w:color="auto"/>
              <w:right w:val="nil"/>
            </w:tcBorders>
            <w:vAlign w:val="bottom"/>
          </w:tcPr>
          <w:p w:rsidR="00C70B10" w:rsidRPr="00E43BB2" w:rsidRDefault="00C70B10" w:rsidP="00E43BB2">
            <w:pPr>
              <w:jc w:val="center"/>
              <w:rPr>
                <w:rFonts w:cs="Arial"/>
                <w:b/>
                <w:bCs/>
                <w:color w:val="000000"/>
                <w:sz w:val="20"/>
              </w:rPr>
            </w:pPr>
            <w:r w:rsidRPr="00E43BB2">
              <w:rPr>
                <w:rFonts w:cs="Arial"/>
                <w:b/>
                <w:bCs/>
                <w:color w:val="000000"/>
                <w:sz w:val="20"/>
              </w:rPr>
              <w:t>Τιμή</w:t>
            </w:r>
            <w:r w:rsidRPr="00E43BB2">
              <w:rPr>
                <w:rFonts w:cs="Arial"/>
                <w:b/>
                <w:bCs/>
                <w:color w:val="000000"/>
                <w:sz w:val="20"/>
              </w:rPr>
              <w:br/>
              <w:t>Μονάδας</w:t>
            </w:r>
          </w:p>
        </w:tc>
        <w:tc>
          <w:tcPr>
            <w:tcW w:w="1106" w:type="dxa"/>
            <w:tcBorders>
              <w:top w:val="single" w:sz="4" w:space="0" w:color="auto"/>
              <w:left w:val="nil"/>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Αξία</w:t>
            </w:r>
          </w:p>
        </w:tc>
        <w:tc>
          <w:tcPr>
            <w:tcW w:w="1106" w:type="dxa"/>
            <w:tcBorders>
              <w:top w:val="single" w:sz="4" w:space="0" w:color="auto"/>
              <w:left w:val="nil"/>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Ολική</w:t>
            </w:r>
          </w:p>
        </w:tc>
        <w:tc>
          <w:tcPr>
            <w:tcW w:w="2080" w:type="dxa"/>
            <w:tcBorders>
              <w:top w:val="single" w:sz="4" w:space="0" w:color="auto"/>
              <w:left w:val="nil"/>
              <w:bottom w:val="single" w:sz="4" w:space="0" w:color="auto"/>
              <w:right w:val="nil"/>
            </w:tcBorders>
            <w:noWrap/>
            <w:vAlign w:val="bottom"/>
          </w:tcPr>
          <w:p w:rsidR="00C70B10" w:rsidRPr="00E43BB2" w:rsidRDefault="00C70B10" w:rsidP="00E43BB2">
            <w:pPr>
              <w:jc w:val="center"/>
              <w:rPr>
                <w:rFonts w:cs="Arial"/>
                <w:b/>
                <w:bCs/>
                <w:color w:val="000000"/>
                <w:sz w:val="20"/>
              </w:rPr>
            </w:pPr>
            <w:r w:rsidRPr="00E43BB2">
              <w:rPr>
                <w:rFonts w:cs="Arial"/>
                <w:b/>
                <w:bCs/>
                <w:color w:val="000000"/>
                <w:sz w:val="20"/>
              </w:rPr>
              <w:t>Αρθρο</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rPr>
                <w:rFonts w:cs="Arial"/>
                <w:b/>
                <w:bCs/>
                <w:color w:val="000000"/>
                <w:sz w:val="20"/>
              </w:rPr>
            </w:pPr>
            <w:r w:rsidRPr="00E43BB2">
              <w:rPr>
                <w:rFonts w:cs="Arial"/>
                <w:b/>
                <w:bCs/>
                <w:color w:val="000000"/>
                <w:sz w:val="20"/>
              </w:rPr>
              <w:t>ΗΛΕΚΤΡΟΦΩΤΙΣΜΟΣ</w:t>
            </w:r>
          </w:p>
        </w:tc>
        <w:tc>
          <w:tcPr>
            <w:tcW w:w="127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71" w:type="dxa"/>
            <w:tcBorders>
              <w:top w:val="nil"/>
              <w:left w:val="nil"/>
              <w:bottom w:val="nil"/>
              <w:right w:val="nil"/>
            </w:tcBorders>
            <w:vAlign w:val="bottom"/>
          </w:tcPr>
          <w:p w:rsidR="00C70B10" w:rsidRPr="00E43BB2" w:rsidRDefault="00C70B10" w:rsidP="00E43BB2">
            <w:pPr>
              <w:rPr>
                <w:rFonts w:cs="Arial"/>
                <w:color w:val="000000"/>
                <w:sz w:val="20"/>
              </w:rPr>
            </w:pPr>
          </w:p>
        </w:tc>
        <w:tc>
          <w:tcPr>
            <w:tcW w:w="1166" w:type="dxa"/>
            <w:tcBorders>
              <w:top w:val="nil"/>
              <w:left w:val="nil"/>
              <w:bottom w:val="nil"/>
              <w:right w:val="nil"/>
            </w:tcBorders>
            <w:vAlign w:val="bottom"/>
          </w:tcPr>
          <w:p w:rsidR="00C70B10" w:rsidRPr="00E43BB2" w:rsidRDefault="00C70B10" w:rsidP="00E43BB2">
            <w:pPr>
              <w:rPr>
                <w:rFonts w:cs="Arial"/>
                <w:color w:val="000000"/>
                <w:sz w:val="20"/>
              </w:rPr>
            </w:pPr>
          </w:p>
        </w:tc>
        <w:tc>
          <w:tcPr>
            <w:tcW w:w="108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E43BB2">
            <w:pPr>
              <w:rPr>
                <w:rFonts w:cs="Arial"/>
                <w:color w:val="000000"/>
                <w:sz w:val="20"/>
              </w:rPr>
            </w:pPr>
          </w:p>
        </w:tc>
        <w:tc>
          <w:tcPr>
            <w:tcW w:w="2080" w:type="dxa"/>
            <w:tcBorders>
              <w:top w:val="nil"/>
              <w:left w:val="nil"/>
              <w:bottom w:val="nil"/>
              <w:right w:val="nil"/>
            </w:tcBorders>
            <w:vAlign w:val="bottom"/>
          </w:tcPr>
          <w:p w:rsidR="00C70B10" w:rsidRPr="00E43BB2" w:rsidRDefault="00C70B10" w:rsidP="00E43BB2">
            <w:pPr>
              <w:rPr>
                <w:rFonts w:cs="Arial"/>
                <w:color w:val="000000"/>
                <w:sz w:val="20"/>
              </w:rPr>
            </w:pP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1</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Φωτιστικό σώμα ατμών Νa υψηλής πιέσεως 250W μετά της λυχνίας</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12</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254,33</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3051,96</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103Χ</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2</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Χυτοσιδηρούν κάλυμμα φρεατίου</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1.2</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6</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75,87</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455,22</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9424ΣΧ1</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3</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 xml:space="preserve">Σιδηροϊστός </w:t>
            </w:r>
            <w:smartTag w:uri="urn:schemas-microsoft-com:office:smarttags" w:element="metricconverter">
              <w:smartTagPr>
                <w:attr w:name="ProductID" w:val="9 μ."/>
              </w:smartTagPr>
              <w:r w:rsidRPr="00E43BB2">
                <w:rPr>
                  <w:rFonts w:cs="Arial"/>
                  <w:color w:val="000000"/>
                  <w:sz w:val="20"/>
                </w:rPr>
                <w:t>9 μ.</w:t>
              </w:r>
            </w:smartTag>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1.4</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12</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400,92</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4811,04</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101Χ1</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4</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 xml:space="preserve"> Μονός μεταλλικός βραχίονας</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1.5</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96,33</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1059,63</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9330.1.4ΣΧ</w:t>
            </w:r>
          </w:p>
        </w:tc>
      </w:tr>
      <w:tr w:rsidR="00C70B10" w:rsidRPr="00E43BB2" w:rsidTr="00E43BB2">
        <w:trPr>
          <w:trHeight w:val="76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5</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Καμπύλος Διπλός μεταλλικός βραχίονας οριζόντιας προβολής 2.20m , διάμετρου σωλήνα 3ins και πάχους σιδηροσωλήνα 4.05mm</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1.6</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179,80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179,8</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9330.2.6</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6</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Ακροκιβώτιο ιστού με μονό βραχίονα</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1.7</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60,77</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668,47</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104ΣΧ1.1</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7</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Ακροκιβώτιο ιστού γιά διπλό ή τριπλό  βραχίονα</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1.8</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69,04</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69,04</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9335.2ΣΧ</w:t>
            </w: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8</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Τριγωνικη γειωση</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1.9</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446,77</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446,77</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8750Ν</w:t>
            </w: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9</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 xml:space="preserve"> Λαμπτήρες - λυχνίες:   ατμών νατρίου υψηλής πιέσεως απιοειδ μορφής:   250 W</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1.11</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320</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21,80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6976</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ΗΜΧ 880.3.3</w:t>
            </w: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10</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Αντικατάσταση εσωτερικών οργάνων φωτιστικών σωμάτων Νατρίου- Εναυστήρας χωρίς εκκινητή (STARTER)</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1.12</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21</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25,00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525</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ΝΕΤ-62.10.20.05</w:t>
            </w: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11</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Αντικατάσταση εσωτερικών οργάνων φωτιστικών σωμάτων Νατρίου- Λυχνιολαβή</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1.13</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20</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3,40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68</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ΝΕΤ-62.10.20.06</w:t>
            </w: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12</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Αντικατάσταση εσωτερικών οργάνων φωτιστικών σωμάτων Νατρίου- Εναυστήρας χωρίς εκκινητή (STARTER)</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1.14</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20</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25,00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500</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ΝΕΤ-62.10.20.05</w:t>
            </w:r>
          </w:p>
        </w:tc>
      </w:tr>
      <w:tr w:rsidR="00C70B10" w:rsidRPr="00E43BB2" w:rsidTr="00E43BB2">
        <w:trPr>
          <w:trHeight w:val="510"/>
        </w:trPr>
        <w:tc>
          <w:tcPr>
            <w:tcW w:w="561" w:type="dxa"/>
            <w:tcBorders>
              <w:top w:val="nil"/>
              <w:left w:val="nil"/>
              <w:bottom w:val="nil"/>
              <w:right w:val="nil"/>
            </w:tcBorders>
            <w:vAlign w:val="bottom"/>
          </w:tcPr>
          <w:p w:rsidR="00C70B10" w:rsidRPr="00E43BB2" w:rsidRDefault="00C70B10" w:rsidP="00E43BB2">
            <w:pPr>
              <w:jc w:val="right"/>
              <w:rPr>
                <w:rFonts w:cs="Arial"/>
                <w:color w:val="000000"/>
                <w:sz w:val="20"/>
              </w:rPr>
            </w:pPr>
            <w:r w:rsidRPr="00E43BB2">
              <w:rPr>
                <w:rFonts w:cs="Arial"/>
                <w:color w:val="000000"/>
                <w:sz w:val="20"/>
              </w:rPr>
              <w:t>13</w:t>
            </w: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Αντικατάσταση εσωτερικών οργάνων φωτιστικών σωμάτων Νατρίου- Εκκινητής (STARTER)</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1.15</w:t>
            </w: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Τεμ.</w:t>
            </w:r>
          </w:p>
        </w:tc>
        <w:tc>
          <w:tcPr>
            <w:tcW w:w="116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42</w:t>
            </w:r>
          </w:p>
        </w:tc>
        <w:tc>
          <w:tcPr>
            <w:tcW w:w="1088"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4,50</w:t>
            </w:r>
          </w:p>
        </w:tc>
        <w:tc>
          <w:tcPr>
            <w:tcW w:w="1106" w:type="dxa"/>
            <w:tcBorders>
              <w:top w:val="nil"/>
              <w:left w:val="nil"/>
              <w:bottom w:val="nil"/>
              <w:right w:val="nil"/>
            </w:tcBorders>
            <w:vAlign w:val="bottom"/>
          </w:tcPr>
          <w:p w:rsidR="00C70B10" w:rsidRDefault="00C70B10" w:rsidP="006C551F">
            <w:pPr>
              <w:jc w:val="center"/>
              <w:rPr>
                <w:rFonts w:ascii="Calibri" w:hAnsi="Calibri"/>
                <w:color w:val="000000"/>
                <w:sz w:val="22"/>
                <w:szCs w:val="22"/>
              </w:rPr>
            </w:pPr>
            <w:r>
              <w:rPr>
                <w:rFonts w:ascii="Calibri" w:hAnsi="Calibri"/>
                <w:color w:val="000000"/>
                <w:sz w:val="22"/>
                <w:szCs w:val="22"/>
              </w:rPr>
              <w:t>189</w:t>
            </w:r>
          </w:p>
        </w:tc>
        <w:tc>
          <w:tcPr>
            <w:tcW w:w="1106" w:type="dxa"/>
            <w:tcBorders>
              <w:top w:val="nil"/>
              <w:left w:val="nil"/>
              <w:bottom w:val="nil"/>
              <w:right w:val="nil"/>
            </w:tcBorders>
            <w:vAlign w:val="bottom"/>
          </w:tcPr>
          <w:p w:rsidR="00C70B10" w:rsidRPr="00E43BB2" w:rsidRDefault="00C70B10" w:rsidP="006C551F">
            <w:pPr>
              <w:jc w:val="center"/>
              <w:rPr>
                <w:rFonts w:cs="Arial"/>
                <w:color w:val="000000"/>
                <w:sz w:val="20"/>
              </w:rPr>
            </w:pPr>
          </w:p>
        </w:tc>
        <w:tc>
          <w:tcPr>
            <w:tcW w:w="2080" w:type="dxa"/>
            <w:tcBorders>
              <w:top w:val="nil"/>
              <w:left w:val="nil"/>
              <w:bottom w:val="nil"/>
              <w:right w:val="nil"/>
            </w:tcBorders>
            <w:vAlign w:val="bottom"/>
          </w:tcPr>
          <w:p w:rsidR="00C70B10" w:rsidRPr="00E43BB2" w:rsidRDefault="00C70B10" w:rsidP="006C551F">
            <w:pPr>
              <w:jc w:val="center"/>
              <w:rPr>
                <w:rFonts w:cs="Arial"/>
                <w:color w:val="000000"/>
                <w:sz w:val="20"/>
              </w:rPr>
            </w:pPr>
            <w:r w:rsidRPr="00E43BB2">
              <w:rPr>
                <w:rFonts w:cs="Arial"/>
                <w:color w:val="000000"/>
                <w:sz w:val="20"/>
              </w:rPr>
              <w:t>ΗΛΜ ΝΕΤ-62.10.20.04</w:t>
            </w:r>
          </w:p>
        </w:tc>
      </w:tr>
      <w:tr w:rsidR="00C70B10" w:rsidRPr="00E43BB2" w:rsidTr="00E43BB2">
        <w:trPr>
          <w:trHeight w:val="270"/>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rPr>
                <w:rFonts w:cs="Arial"/>
                <w:color w:val="000000"/>
                <w:sz w:val="20"/>
              </w:rPr>
            </w:pPr>
            <w:r w:rsidRPr="00E43BB2">
              <w:rPr>
                <w:rFonts w:cs="Arial"/>
                <w:color w:val="000000"/>
                <w:sz w:val="20"/>
              </w:rPr>
              <w:t>ΗΛΕΚΤΡΟΦΩΤΙΣΜΟΣ (Σύνολο)</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66"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088"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06" w:type="dxa"/>
            <w:tcBorders>
              <w:top w:val="nil"/>
              <w:left w:val="nil"/>
              <w:bottom w:val="nil"/>
              <w:right w:val="nil"/>
            </w:tcBorders>
            <w:vAlign w:val="bottom"/>
          </w:tcPr>
          <w:p w:rsidR="00C70B10" w:rsidRPr="00E43BB2" w:rsidRDefault="00C70B10" w:rsidP="001A752D">
            <w:pPr>
              <w:jc w:val="center"/>
              <w:rPr>
                <w:rFonts w:cs="Arial"/>
                <w:color w:val="000000"/>
                <w:sz w:val="20"/>
              </w:rPr>
            </w:pPr>
            <w:r w:rsidRPr="00E43BB2">
              <w:rPr>
                <w:rFonts w:cs="Arial"/>
                <w:color w:val="000000"/>
                <w:sz w:val="20"/>
              </w:rPr>
              <w:t>1</w:t>
            </w:r>
            <w:r>
              <w:rPr>
                <w:rFonts w:cs="Arial"/>
                <w:color w:val="000000"/>
                <w:sz w:val="20"/>
              </w:rPr>
              <w:t>9</w:t>
            </w:r>
            <w:r w:rsidRPr="00E43BB2">
              <w:rPr>
                <w:rFonts w:cs="Arial"/>
                <w:color w:val="000000"/>
                <w:sz w:val="20"/>
              </w:rPr>
              <w:t>.</w:t>
            </w:r>
            <w:r>
              <w:rPr>
                <w:rFonts w:cs="Arial"/>
                <w:color w:val="000000"/>
                <w:sz w:val="20"/>
              </w:rPr>
              <w:t>000</w:t>
            </w:r>
            <w:r w:rsidRPr="00E43BB2">
              <w:rPr>
                <w:rFonts w:cs="Arial"/>
                <w:color w:val="000000"/>
                <w:sz w:val="20"/>
              </w:rPr>
              <w:t>,</w:t>
            </w:r>
            <w:r>
              <w:rPr>
                <w:rFonts w:cs="Arial"/>
                <w:color w:val="000000"/>
                <w:sz w:val="20"/>
              </w:rPr>
              <w:t>00</w:t>
            </w:r>
          </w:p>
        </w:tc>
        <w:tc>
          <w:tcPr>
            <w:tcW w:w="1106"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w:t>
            </w:r>
            <w:r>
              <w:rPr>
                <w:rFonts w:cs="Arial"/>
                <w:color w:val="000000"/>
                <w:sz w:val="20"/>
              </w:rPr>
              <w:t>9</w:t>
            </w:r>
            <w:r w:rsidRPr="00E43BB2">
              <w:rPr>
                <w:rFonts w:cs="Arial"/>
                <w:color w:val="000000"/>
                <w:sz w:val="20"/>
              </w:rPr>
              <w:t>.</w:t>
            </w:r>
            <w:r>
              <w:rPr>
                <w:rFonts w:cs="Arial"/>
                <w:color w:val="000000"/>
                <w:sz w:val="20"/>
              </w:rPr>
              <w:t>000</w:t>
            </w:r>
            <w:r w:rsidRPr="00E43BB2">
              <w:rPr>
                <w:rFonts w:cs="Arial"/>
                <w:color w:val="000000"/>
                <w:sz w:val="20"/>
              </w:rPr>
              <w:t>,</w:t>
            </w:r>
            <w:r>
              <w:rPr>
                <w:rFonts w:cs="Arial"/>
                <w:color w:val="000000"/>
                <w:sz w:val="20"/>
              </w:rPr>
              <w:t>00</w:t>
            </w:r>
          </w:p>
        </w:tc>
        <w:tc>
          <w:tcPr>
            <w:tcW w:w="2080" w:type="dxa"/>
            <w:tcBorders>
              <w:top w:val="nil"/>
              <w:left w:val="nil"/>
              <w:bottom w:val="nil"/>
              <w:right w:val="nil"/>
            </w:tcBorders>
            <w:vAlign w:val="bottom"/>
          </w:tcPr>
          <w:p w:rsidR="00C70B10" w:rsidRPr="00E43BB2" w:rsidRDefault="00C70B10" w:rsidP="00E43BB2">
            <w:pPr>
              <w:jc w:val="center"/>
              <w:rPr>
                <w:rFonts w:cs="Arial"/>
                <w:color w:val="000000"/>
                <w:sz w:val="20"/>
              </w:rPr>
            </w:pP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rPr>
                <w:rFonts w:cs="Arial"/>
                <w:b/>
                <w:bCs/>
                <w:color w:val="000000"/>
                <w:sz w:val="20"/>
              </w:rPr>
            </w:pPr>
            <w:r w:rsidRPr="00E43BB2">
              <w:rPr>
                <w:rFonts w:cs="Arial"/>
                <w:b/>
                <w:bCs/>
                <w:color w:val="000000"/>
                <w:sz w:val="20"/>
              </w:rPr>
              <w:t>Ενιαίος Φ.Π.Α.</w:t>
            </w:r>
          </w:p>
        </w:tc>
        <w:tc>
          <w:tcPr>
            <w:tcW w:w="1278"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71"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66" w:type="dxa"/>
            <w:tcBorders>
              <w:top w:val="nil"/>
              <w:left w:val="nil"/>
              <w:bottom w:val="nil"/>
              <w:right w:val="nil"/>
            </w:tcBorders>
            <w:vAlign w:val="bottom"/>
          </w:tcPr>
          <w:p w:rsidR="00C70B10" w:rsidRPr="00E43BB2" w:rsidRDefault="00C70B10" w:rsidP="00E43BB2">
            <w:pPr>
              <w:jc w:val="center"/>
              <w:rPr>
                <w:rFonts w:cs="Arial"/>
                <w:color w:val="000000"/>
                <w:sz w:val="20"/>
              </w:rPr>
            </w:pPr>
            <w:r w:rsidRPr="00E43BB2">
              <w:rPr>
                <w:rFonts w:cs="Arial"/>
                <w:color w:val="000000"/>
                <w:sz w:val="20"/>
              </w:rPr>
              <w:t>16,00%</w:t>
            </w:r>
          </w:p>
        </w:tc>
        <w:tc>
          <w:tcPr>
            <w:tcW w:w="1088" w:type="dxa"/>
            <w:tcBorders>
              <w:top w:val="nil"/>
              <w:left w:val="nil"/>
              <w:bottom w:val="nil"/>
              <w:right w:val="nil"/>
            </w:tcBorders>
            <w:vAlign w:val="bottom"/>
          </w:tcPr>
          <w:p w:rsidR="00C70B10" w:rsidRPr="00E43BB2" w:rsidRDefault="00C70B10" w:rsidP="00E43BB2">
            <w:pPr>
              <w:jc w:val="center"/>
              <w:rPr>
                <w:rFonts w:cs="Arial"/>
                <w:color w:val="000000"/>
                <w:sz w:val="20"/>
              </w:rPr>
            </w:pPr>
          </w:p>
        </w:tc>
        <w:tc>
          <w:tcPr>
            <w:tcW w:w="1106" w:type="dxa"/>
            <w:tcBorders>
              <w:top w:val="nil"/>
              <w:left w:val="nil"/>
              <w:bottom w:val="nil"/>
              <w:right w:val="nil"/>
            </w:tcBorders>
            <w:vAlign w:val="bottom"/>
          </w:tcPr>
          <w:p w:rsidR="00C70B10" w:rsidRPr="00E43BB2" w:rsidRDefault="00C70B10" w:rsidP="002E7628">
            <w:pPr>
              <w:jc w:val="center"/>
              <w:rPr>
                <w:rFonts w:cs="Arial"/>
                <w:color w:val="000000"/>
                <w:sz w:val="20"/>
              </w:rPr>
            </w:pPr>
            <w:r>
              <w:rPr>
                <w:rFonts w:cs="Arial"/>
                <w:color w:val="000000"/>
                <w:sz w:val="20"/>
              </w:rPr>
              <w:t>3</w:t>
            </w:r>
            <w:r w:rsidRPr="00E43BB2">
              <w:rPr>
                <w:rFonts w:cs="Arial"/>
                <w:color w:val="000000"/>
                <w:sz w:val="20"/>
              </w:rPr>
              <w:t>.</w:t>
            </w:r>
            <w:r>
              <w:rPr>
                <w:rFonts w:cs="Arial"/>
                <w:color w:val="000000"/>
                <w:sz w:val="20"/>
              </w:rPr>
              <w:t>040</w:t>
            </w:r>
            <w:r w:rsidRPr="00E43BB2">
              <w:rPr>
                <w:rFonts w:cs="Arial"/>
                <w:color w:val="000000"/>
                <w:sz w:val="20"/>
              </w:rPr>
              <w:t>,</w:t>
            </w:r>
            <w:r>
              <w:rPr>
                <w:rFonts w:cs="Arial"/>
                <w:color w:val="000000"/>
                <w:sz w:val="20"/>
              </w:rPr>
              <w:t>00</w:t>
            </w:r>
          </w:p>
        </w:tc>
        <w:tc>
          <w:tcPr>
            <w:tcW w:w="1106" w:type="dxa"/>
            <w:tcBorders>
              <w:top w:val="nil"/>
              <w:left w:val="nil"/>
              <w:bottom w:val="nil"/>
              <w:right w:val="nil"/>
            </w:tcBorders>
            <w:vAlign w:val="bottom"/>
          </w:tcPr>
          <w:p w:rsidR="00C70B10" w:rsidRPr="00E43BB2" w:rsidRDefault="00C70B10" w:rsidP="002E7628">
            <w:pPr>
              <w:jc w:val="center"/>
              <w:rPr>
                <w:rFonts w:cs="Arial"/>
                <w:color w:val="000000"/>
                <w:sz w:val="20"/>
              </w:rPr>
            </w:pPr>
            <w:r>
              <w:rPr>
                <w:rFonts w:cs="Arial"/>
                <w:color w:val="000000"/>
                <w:sz w:val="20"/>
              </w:rPr>
              <w:t>3</w:t>
            </w:r>
            <w:r w:rsidRPr="00E43BB2">
              <w:rPr>
                <w:rFonts w:cs="Arial"/>
                <w:color w:val="000000"/>
                <w:sz w:val="20"/>
              </w:rPr>
              <w:t>.</w:t>
            </w:r>
            <w:r>
              <w:rPr>
                <w:rFonts w:cs="Arial"/>
                <w:color w:val="000000"/>
                <w:sz w:val="20"/>
              </w:rPr>
              <w:t>040</w:t>
            </w:r>
            <w:r w:rsidRPr="00E43BB2">
              <w:rPr>
                <w:rFonts w:cs="Arial"/>
                <w:color w:val="000000"/>
                <w:sz w:val="20"/>
              </w:rPr>
              <w:t>,</w:t>
            </w:r>
            <w:r>
              <w:rPr>
                <w:rFonts w:cs="Arial"/>
                <w:color w:val="000000"/>
                <w:sz w:val="20"/>
              </w:rPr>
              <w:t>00</w:t>
            </w:r>
          </w:p>
        </w:tc>
        <w:tc>
          <w:tcPr>
            <w:tcW w:w="2080" w:type="dxa"/>
            <w:tcBorders>
              <w:top w:val="nil"/>
              <w:left w:val="nil"/>
              <w:bottom w:val="nil"/>
              <w:right w:val="nil"/>
            </w:tcBorders>
            <w:vAlign w:val="bottom"/>
          </w:tcPr>
          <w:p w:rsidR="00C70B10" w:rsidRPr="00E43BB2" w:rsidRDefault="00C70B10" w:rsidP="00E43BB2">
            <w:pPr>
              <w:jc w:val="center"/>
              <w:rPr>
                <w:rFonts w:cs="Arial"/>
                <w:color w:val="000000"/>
                <w:sz w:val="20"/>
              </w:rPr>
            </w:pPr>
          </w:p>
        </w:tc>
      </w:tr>
      <w:tr w:rsidR="00C70B10" w:rsidRPr="00E43BB2" w:rsidTr="00E43BB2">
        <w:trPr>
          <w:trHeight w:val="255"/>
        </w:trPr>
        <w:tc>
          <w:tcPr>
            <w:tcW w:w="561" w:type="dxa"/>
            <w:tcBorders>
              <w:top w:val="nil"/>
              <w:left w:val="nil"/>
              <w:bottom w:val="nil"/>
              <w:right w:val="nil"/>
            </w:tcBorders>
            <w:vAlign w:val="bottom"/>
          </w:tcPr>
          <w:p w:rsidR="00C70B10" w:rsidRPr="00E43BB2" w:rsidRDefault="00C70B10" w:rsidP="00E43BB2">
            <w:pPr>
              <w:rPr>
                <w:rFonts w:cs="Arial"/>
                <w:color w:val="000000"/>
                <w:sz w:val="20"/>
              </w:rPr>
            </w:pPr>
          </w:p>
        </w:tc>
        <w:tc>
          <w:tcPr>
            <w:tcW w:w="5784" w:type="dxa"/>
            <w:tcBorders>
              <w:top w:val="nil"/>
              <w:left w:val="nil"/>
              <w:bottom w:val="nil"/>
              <w:right w:val="nil"/>
            </w:tcBorders>
            <w:vAlign w:val="bottom"/>
          </w:tcPr>
          <w:p w:rsidR="00C70B10" w:rsidRPr="00E43BB2" w:rsidRDefault="00C70B10" w:rsidP="00E43BB2">
            <w:pPr>
              <w:rPr>
                <w:rFonts w:cs="Arial"/>
                <w:b/>
                <w:bCs/>
                <w:color w:val="000000"/>
                <w:sz w:val="20"/>
              </w:rPr>
            </w:pPr>
            <w:r w:rsidRPr="00E43BB2">
              <w:rPr>
                <w:rFonts w:cs="Arial"/>
                <w:b/>
                <w:bCs/>
                <w:color w:val="000000"/>
                <w:sz w:val="20"/>
              </w:rPr>
              <w:t>Σ Υ Ν Ο Λ Ο</w:t>
            </w:r>
          </w:p>
        </w:tc>
        <w:tc>
          <w:tcPr>
            <w:tcW w:w="127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71" w:type="dxa"/>
            <w:tcBorders>
              <w:top w:val="nil"/>
              <w:left w:val="nil"/>
              <w:bottom w:val="nil"/>
              <w:right w:val="nil"/>
            </w:tcBorders>
            <w:vAlign w:val="bottom"/>
          </w:tcPr>
          <w:p w:rsidR="00C70B10" w:rsidRPr="00E43BB2" w:rsidRDefault="00C70B10" w:rsidP="00E43BB2">
            <w:pPr>
              <w:rPr>
                <w:rFonts w:cs="Arial"/>
                <w:color w:val="000000"/>
                <w:sz w:val="20"/>
              </w:rPr>
            </w:pPr>
          </w:p>
        </w:tc>
        <w:tc>
          <w:tcPr>
            <w:tcW w:w="1166" w:type="dxa"/>
            <w:tcBorders>
              <w:top w:val="nil"/>
              <w:left w:val="nil"/>
              <w:bottom w:val="nil"/>
              <w:right w:val="nil"/>
            </w:tcBorders>
            <w:vAlign w:val="bottom"/>
          </w:tcPr>
          <w:p w:rsidR="00C70B10" w:rsidRPr="00E43BB2" w:rsidRDefault="00C70B10" w:rsidP="00E43BB2">
            <w:pPr>
              <w:rPr>
                <w:rFonts w:cs="Arial"/>
                <w:color w:val="000000"/>
                <w:sz w:val="20"/>
              </w:rPr>
            </w:pPr>
          </w:p>
        </w:tc>
        <w:tc>
          <w:tcPr>
            <w:tcW w:w="1088"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E43BB2">
            <w:pPr>
              <w:rPr>
                <w:rFonts w:cs="Arial"/>
                <w:color w:val="000000"/>
                <w:sz w:val="20"/>
              </w:rPr>
            </w:pPr>
          </w:p>
        </w:tc>
        <w:tc>
          <w:tcPr>
            <w:tcW w:w="1106" w:type="dxa"/>
            <w:tcBorders>
              <w:top w:val="nil"/>
              <w:left w:val="nil"/>
              <w:bottom w:val="nil"/>
              <w:right w:val="nil"/>
            </w:tcBorders>
            <w:vAlign w:val="bottom"/>
          </w:tcPr>
          <w:p w:rsidR="00C70B10" w:rsidRPr="00E43BB2" w:rsidRDefault="00C70B10" w:rsidP="00F8187F">
            <w:pPr>
              <w:jc w:val="right"/>
              <w:rPr>
                <w:rFonts w:cs="Arial"/>
                <w:b/>
                <w:bCs/>
                <w:color w:val="000000"/>
                <w:sz w:val="20"/>
              </w:rPr>
            </w:pPr>
            <w:r w:rsidRPr="00E43BB2">
              <w:rPr>
                <w:rFonts w:cs="Arial"/>
                <w:b/>
                <w:bCs/>
                <w:color w:val="000000"/>
                <w:sz w:val="20"/>
              </w:rPr>
              <w:t>2</w:t>
            </w:r>
            <w:r>
              <w:rPr>
                <w:rFonts w:cs="Arial"/>
                <w:b/>
                <w:bCs/>
                <w:color w:val="000000"/>
                <w:sz w:val="20"/>
              </w:rPr>
              <w:t>2</w:t>
            </w:r>
            <w:r w:rsidRPr="00E43BB2">
              <w:rPr>
                <w:rFonts w:cs="Arial"/>
                <w:b/>
                <w:bCs/>
                <w:color w:val="000000"/>
                <w:sz w:val="20"/>
              </w:rPr>
              <w:t>.</w:t>
            </w:r>
            <w:r>
              <w:rPr>
                <w:rFonts w:cs="Arial"/>
                <w:b/>
                <w:bCs/>
                <w:color w:val="000000"/>
                <w:sz w:val="20"/>
              </w:rPr>
              <w:t>040</w:t>
            </w:r>
            <w:r w:rsidRPr="00E43BB2">
              <w:rPr>
                <w:rFonts w:cs="Arial"/>
                <w:b/>
                <w:bCs/>
                <w:color w:val="000000"/>
                <w:sz w:val="20"/>
              </w:rPr>
              <w:t>,</w:t>
            </w:r>
            <w:r>
              <w:rPr>
                <w:rFonts w:cs="Arial"/>
                <w:b/>
                <w:bCs/>
                <w:color w:val="000000"/>
                <w:sz w:val="20"/>
              </w:rPr>
              <w:t>00</w:t>
            </w:r>
          </w:p>
        </w:tc>
        <w:tc>
          <w:tcPr>
            <w:tcW w:w="2080" w:type="dxa"/>
            <w:tcBorders>
              <w:top w:val="nil"/>
              <w:left w:val="nil"/>
              <w:bottom w:val="nil"/>
              <w:right w:val="nil"/>
            </w:tcBorders>
            <w:vAlign w:val="bottom"/>
          </w:tcPr>
          <w:p w:rsidR="00C70B10" w:rsidRPr="00E43BB2" w:rsidRDefault="00C70B10" w:rsidP="00E43BB2">
            <w:pPr>
              <w:rPr>
                <w:rFonts w:cs="Arial"/>
                <w:color w:val="000000"/>
                <w:sz w:val="20"/>
              </w:rPr>
            </w:pPr>
          </w:p>
        </w:tc>
      </w:tr>
    </w:tbl>
    <w:p w:rsidR="00C70B10" w:rsidRDefault="00C70B10" w:rsidP="0071642F">
      <w:pPr>
        <w:tabs>
          <w:tab w:val="left" w:pos="7406"/>
        </w:tabs>
        <w:rPr>
          <w:lang w:val="en-US"/>
        </w:rPr>
      </w:pPr>
    </w:p>
    <w:p w:rsidR="00C70B10" w:rsidRDefault="00C70B10" w:rsidP="0071642F">
      <w:pPr>
        <w:tabs>
          <w:tab w:val="left" w:pos="7406"/>
        </w:tabs>
        <w:rPr>
          <w:lang w:val="en-US"/>
        </w:rPr>
      </w:pPr>
    </w:p>
    <w:p w:rsidR="00C70B10" w:rsidRDefault="00C70B10" w:rsidP="0071642F">
      <w:pPr>
        <w:tabs>
          <w:tab w:val="left" w:pos="7406"/>
        </w:tabs>
        <w:rPr>
          <w:lang w:val="en-US"/>
        </w:rPr>
        <w:sectPr w:rsidR="00C70B10" w:rsidSect="006B7DEF">
          <w:pgSz w:w="16840" w:h="11907" w:orient="landscape" w:code="9"/>
          <w:pgMar w:top="568" w:right="851" w:bottom="1134" w:left="568" w:header="720" w:footer="720" w:gutter="680"/>
          <w:cols w:space="720"/>
          <w:titlePg/>
          <w:docGrid w:linePitch="435"/>
        </w:sectPr>
      </w:pPr>
    </w:p>
    <w:p w:rsidR="00C70B10" w:rsidRPr="00F647FC" w:rsidRDefault="00C70B10" w:rsidP="003F1A50">
      <w:pPr>
        <w:jc w:val="center"/>
        <w:rPr>
          <w:rFonts w:cs="Arial"/>
          <w:b/>
          <w:sz w:val="22"/>
          <w:szCs w:val="22"/>
          <w:u w:val="single"/>
        </w:rPr>
      </w:pPr>
      <w:r>
        <w:rPr>
          <w:rFonts w:cs="Arial"/>
          <w:b/>
          <w:sz w:val="22"/>
          <w:szCs w:val="22"/>
          <w:u w:val="single"/>
        </w:rPr>
        <w:t>ΤΕΧΝΙΚΕΣ ΠΡΟΔΙΑΓΡΑΦΕΣ</w:t>
      </w:r>
    </w:p>
    <w:p w:rsidR="00C70B10" w:rsidRDefault="00C70B10" w:rsidP="003F1A50">
      <w:pPr>
        <w:jc w:val="center"/>
        <w:rPr>
          <w:rFonts w:cs="Arial"/>
          <w:b/>
          <w:sz w:val="22"/>
          <w:szCs w:val="22"/>
          <w:u w:val="single"/>
          <w:lang w:val="en-US"/>
        </w:rPr>
      </w:pPr>
    </w:p>
    <w:p w:rsidR="00C70B10" w:rsidRPr="003F1A50" w:rsidRDefault="00C70B10" w:rsidP="003F1A50">
      <w:pPr>
        <w:jc w:val="center"/>
        <w:rPr>
          <w:rFonts w:cs="Arial"/>
          <w:b/>
          <w:sz w:val="22"/>
          <w:szCs w:val="22"/>
          <w:u w:val="single"/>
        </w:rPr>
      </w:pPr>
      <w:r w:rsidRPr="003F1A50">
        <w:rPr>
          <w:rFonts w:cs="Arial"/>
          <w:b/>
          <w:sz w:val="22"/>
          <w:szCs w:val="22"/>
          <w:u w:val="single"/>
        </w:rPr>
        <w:t>Άρθρο 1</w:t>
      </w:r>
    </w:p>
    <w:p w:rsidR="00C70B10" w:rsidRPr="003F1A50" w:rsidRDefault="00C70B10" w:rsidP="003F1A50">
      <w:pPr>
        <w:jc w:val="both"/>
        <w:rPr>
          <w:rFonts w:cs="Arial"/>
          <w:sz w:val="22"/>
          <w:szCs w:val="22"/>
        </w:rPr>
      </w:pPr>
      <w:r w:rsidRPr="003F1A50">
        <w:rPr>
          <w:rFonts w:cs="Arial"/>
          <w:b/>
          <w:sz w:val="22"/>
          <w:szCs w:val="22"/>
          <w:u w:val="single"/>
        </w:rPr>
        <w:t>Φωτιστικό  σώμα ατμών  Νa υψηλής  πιέσεως 250W</w:t>
      </w:r>
      <w:r w:rsidRPr="003F1A50">
        <w:rPr>
          <w:rFonts w:cs="Arial"/>
          <w:sz w:val="22"/>
          <w:szCs w:val="22"/>
        </w:rPr>
        <w:t xml:space="preserve">: </w:t>
      </w:r>
    </w:p>
    <w:p w:rsidR="00C70B10" w:rsidRPr="003F1A50" w:rsidRDefault="00C70B10" w:rsidP="003F1A50">
      <w:pPr>
        <w:jc w:val="both"/>
        <w:rPr>
          <w:rFonts w:cs="Arial"/>
          <w:sz w:val="22"/>
          <w:szCs w:val="22"/>
        </w:rPr>
      </w:pPr>
      <w:r w:rsidRPr="003F1A50">
        <w:rPr>
          <w:rFonts w:cs="Arial"/>
          <w:sz w:val="22"/>
          <w:szCs w:val="22"/>
        </w:rPr>
        <w:t>Φωτιστικά σώματα οδοφωτισμού κατάλληλα για λαμπτήρες ατμών Νατρίου υψηλής πίεσης κατά ΕΛΟΤ ΕΝ 60598-2-3, στεγανά με βαθμό προστασίας τουλάχιστον ΙΡ66 για τον χώρο του λαμπτήρα και ΙΡ43 για τον χώρο των ηλεκτρικών, μονομελή ή πολυμελή, πλήρως γαλβανισμένα με πάχος επίστρωσης 60 μm (500 g/m²)κατά ΕΛΟΤ EN ISO 1641, τον αντίστοιχο λαμπτήρα Na 250</w:t>
      </w:r>
      <w:r w:rsidRPr="003F1A50">
        <w:rPr>
          <w:rFonts w:cs="Arial"/>
          <w:sz w:val="22"/>
          <w:szCs w:val="22"/>
          <w:lang w:val="en-CA"/>
        </w:rPr>
        <w:t>Watt</w:t>
      </w:r>
      <w:r w:rsidRPr="003F1A50">
        <w:rPr>
          <w:rFonts w:cs="Arial"/>
          <w:sz w:val="22"/>
          <w:szCs w:val="22"/>
        </w:rPr>
        <w:t>, σύμφωνα με την μελέτη και την ΕΤΕΠ 05-07-02-00 "Ιστοί οδοφωτισμού και φωτιστικά σώματα".</w:t>
      </w:r>
    </w:p>
    <w:p w:rsidR="00C70B10" w:rsidRPr="003F1A50" w:rsidRDefault="00C70B10" w:rsidP="003F1A50">
      <w:pPr>
        <w:jc w:val="both"/>
        <w:rPr>
          <w:rFonts w:cs="Arial"/>
          <w:sz w:val="22"/>
          <w:szCs w:val="22"/>
        </w:rPr>
      </w:pPr>
      <w:r w:rsidRPr="003F1A50">
        <w:rPr>
          <w:rFonts w:cs="Arial"/>
          <w:sz w:val="22"/>
          <w:szCs w:val="22"/>
        </w:rPr>
        <w:t>Ο ελάχιστος χρόνος της #οικονομικής ζωής# των λαμπτήρων Νατρίου Υ.Π. θα είναι ίσος προς 15.000 ώρες λειτουργίας.</w:t>
      </w:r>
    </w:p>
    <w:p w:rsidR="00C70B10" w:rsidRPr="003F1A50" w:rsidRDefault="00C70B10" w:rsidP="003F1A50">
      <w:pPr>
        <w:jc w:val="both"/>
        <w:rPr>
          <w:rFonts w:cs="Arial"/>
          <w:sz w:val="22"/>
          <w:szCs w:val="22"/>
        </w:rPr>
      </w:pPr>
      <w:r w:rsidRPr="003F1A50">
        <w:rPr>
          <w:rFonts w:cs="Arial"/>
          <w:sz w:val="22"/>
          <w:szCs w:val="22"/>
        </w:rPr>
        <w:t>Στις τιμές μονάδας περιλαμβάνονται:</w:t>
      </w:r>
    </w:p>
    <w:p w:rsidR="00C70B10" w:rsidRPr="003F1A50" w:rsidRDefault="00C70B10" w:rsidP="003F1A50">
      <w:pPr>
        <w:jc w:val="both"/>
        <w:rPr>
          <w:rFonts w:cs="Arial"/>
          <w:sz w:val="22"/>
          <w:szCs w:val="22"/>
        </w:rPr>
      </w:pPr>
      <w:r w:rsidRPr="003F1A50">
        <w:rPr>
          <w:rFonts w:cs="Arial"/>
          <w:sz w:val="22"/>
          <w:szCs w:val="22"/>
        </w:rPr>
        <w:t>- η προμήθεια του φωτιστικού σώματος (πλήρους με τα όργανα αφής)</w:t>
      </w:r>
    </w:p>
    <w:p w:rsidR="00C70B10" w:rsidRPr="003F1A50" w:rsidRDefault="00C70B10" w:rsidP="003F1A50">
      <w:pPr>
        <w:jc w:val="both"/>
        <w:rPr>
          <w:rFonts w:cs="Arial"/>
          <w:sz w:val="22"/>
          <w:szCs w:val="22"/>
        </w:rPr>
      </w:pPr>
      <w:r w:rsidRPr="003F1A50">
        <w:rPr>
          <w:rFonts w:cs="Arial"/>
          <w:sz w:val="22"/>
          <w:szCs w:val="22"/>
        </w:rPr>
        <w:t>- η προμήθεια του λαμπτήρα ατμών Νατρίου ισχύος 250</w:t>
      </w:r>
      <w:r w:rsidRPr="003F1A50">
        <w:rPr>
          <w:rFonts w:cs="Arial"/>
          <w:sz w:val="22"/>
          <w:szCs w:val="22"/>
          <w:lang w:val="en-CA"/>
        </w:rPr>
        <w:t>Watt</w:t>
      </w:r>
      <w:r w:rsidRPr="003F1A50">
        <w:rPr>
          <w:rFonts w:cs="Arial"/>
          <w:sz w:val="22"/>
          <w:szCs w:val="22"/>
        </w:rPr>
        <w:t xml:space="preserve"> που προβλέπονται από την μελέτη</w:t>
      </w:r>
    </w:p>
    <w:p w:rsidR="00C70B10" w:rsidRPr="003F1A50" w:rsidRDefault="00C70B10" w:rsidP="003F1A50">
      <w:pPr>
        <w:jc w:val="both"/>
        <w:rPr>
          <w:rFonts w:cs="Arial"/>
          <w:sz w:val="22"/>
          <w:szCs w:val="22"/>
        </w:rPr>
      </w:pPr>
      <w:r w:rsidRPr="003F1A50">
        <w:rPr>
          <w:rFonts w:cs="Arial"/>
          <w:sz w:val="22"/>
          <w:szCs w:val="22"/>
        </w:rPr>
        <w:t>- η συναρμολόγηση του φωτιστικού και του βραχίονα στην κορυφή του ιστού</w:t>
      </w:r>
    </w:p>
    <w:p w:rsidR="00C70B10" w:rsidRPr="003F1A50" w:rsidRDefault="00C70B10" w:rsidP="003F1A50">
      <w:pPr>
        <w:jc w:val="both"/>
        <w:rPr>
          <w:rFonts w:cs="Arial"/>
          <w:sz w:val="22"/>
          <w:szCs w:val="22"/>
        </w:rPr>
      </w:pPr>
      <w:r w:rsidRPr="003F1A50">
        <w:rPr>
          <w:rFonts w:cs="Arial"/>
          <w:sz w:val="22"/>
          <w:szCs w:val="22"/>
        </w:rPr>
        <w:t>Τιμή ανά εγκατεστημένο φωτιστικό σώμα.</w:t>
      </w:r>
    </w:p>
    <w:p w:rsidR="00C70B10" w:rsidRPr="003F1A50" w:rsidRDefault="00C70B10" w:rsidP="003F1A50">
      <w:pPr>
        <w:jc w:val="both"/>
        <w:rPr>
          <w:rFonts w:cs="Arial"/>
          <w:sz w:val="22"/>
          <w:szCs w:val="22"/>
        </w:rPr>
      </w:pPr>
    </w:p>
    <w:p w:rsidR="00C70B10" w:rsidRPr="003F1A50" w:rsidRDefault="00C70B10" w:rsidP="003F1A50">
      <w:pPr>
        <w:jc w:val="center"/>
        <w:rPr>
          <w:rFonts w:cs="Arial"/>
          <w:b/>
          <w:sz w:val="22"/>
          <w:szCs w:val="22"/>
          <w:u w:val="single"/>
        </w:rPr>
      </w:pPr>
      <w:r w:rsidRPr="003F1A50">
        <w:rPr>
          <w:rFonts w:cs="Arial"/>
          <w:b/>
          <w:sz w:val="22"/>
          <w:szCs w:val="22"/>
          <w:u w:val="single"/>
        </w:rPr>
        <w:t>Άρθρο 2</w:t>
      </w:r>
    </w:p>
    <w:p w:rsidR="00C70B10" w:rsidRPr="003F1A50" w:rsidRDefault="00C70B10" w:rsidP="003F1A50">
      <w:pPr>
        <w:jc w:val="both"/>
        <w:rPr>
          <w:rFonts w:cs="Arial"/>
          <w:b/>
          <w:sz w:val="22"/>
          <w:szCs w:val="22"/>
          <w:u w:val="single"/>
        </w:rPr>
      </w:pPr>
      <w:r w:rsidRPr="003F1A50">
        <w:rPr>
          <w:rFonts w:cs="Arial"/>
          <w:b/>
          <w:sz w:val="22"/>
          <w:szCs w:val="22"/>
          <w:u w:val="single"/>
        </w:rPr>
        <w:t>Χυτοσιδηρούν  κάλυμμα φρεατίου</w:t>
      </w:r>
    </w:p>
    <w:p w:rsidR="00C70B10" w:rsidRPr="003F1A50" w:rsidRDefault="00C70B10" w:rsidP="003F1A50">
      <w:pPr>
        <w:jc w:val="both"/>
        <w:rPr>
          <w:rFonts w:cs="Arial"/>
          <w:sz w:val="22"/>
          <w:szCs w:val="22"/>
        </w:rPr>
      </w:pPr>
      <w:r w:rsidRPr="003F1A50">
        <w:rPr>
          <w:rFonts w:cs="Arial"/>
          <w:sz w:val="22"/>
          <w:szCs w:val="22"/>
        </w:rPr>
        <w:t>Προμήθεια, μεταφορά ενός χυτοσιδηρού καλύμματος φρεατίου διαστάσεων 30</w:t>
      </w:r>
      <w:r w:rsidRPr="003F1A50">
        <w:rPr>
          <w:rFonts w:cs="Arial"/>
          <w:sz w:val="22"/>
          <w:szCs w:val="22"/>
          <w:lang w:val="en-CA"/>
        </w:rPr>
        <w:t>x</w:t>
      </w:r>
      <w:r w:rsidRPr="003F1A50">
        <w:rPr>
          <w:rFonts w:cs="Arial"/>
          <w:sz w:val="22"/>
          <w:szCs w:val="22"/>
        </w:rPr>
        <w:t>40</w:t>
      </w:r>
      <w:r w:rsidRPr="003F1A50">
        <w:rPr>
          <w:rFonts w:cs="Arial"/>
          <w:sz w:val="22"/>
          <w:szCs w:val="22"/>
          <w:lang w:val="en-CA"/>
        </w:rPr>
        <w:t>cm</w:t>
      </w:r>
      <w:r w:rsidRPr="003F1A50">
        <w:rPr>
          <w:rFonts w:cs="Arial"/>
          <w:sz w:val="22"/>
          <w:szCs w:val="22"/>
        </w:rPr>
        <w:t xml:space="preserve"> </w:t>
      </w:r>
      <w:r w:rsidRPr="003F1A50">
        <w:rPr>
          <w:rFonts w:cs="Arial"/>
          <w:sz w:val="22"/>
          <w:szCs w:val="22"/>
          <w:lang w:val="en-US"/>
        </w:rPr>
        <w:t>A</w:t>
      </w:r>
      <w:r w:rsidRPr="003F1A50">
        <w:rPr>
          <w:rFonts w:cs="Arial"/>
          <w:sz w:val="22"/>
          <w:szCs w:val="22"/>
        </w:rPr>
        <w:t xml:space="preserve">15 κατά το πρότυπο ΕΛΟΤ </w:t>
      </w:r>
      <w:r w:rsidRPr="003F1A50">
        <w:rPr>
          <w:rFonts w:cs="Arial"/>
          <w:sz w:val="22"/>
          <w:szCs w:val="22"/>
          <w:lang w:val="en-CA"/>
        </w:rPr>
        <w:t>EN</w:t>
      </w:r>
      <w:r w:rsidRPr="003F1A50">
        <w:rPr>
          <w:rFonts w:cs="Arial"/>
          <w:sz w:val="22"/>
          <w:szCs w:val="22"/>
        </w:rPr>
        <w:t xml:space="preserve"> 124 και πλήρη τοποθέτησή του.</w:t>
      </w:r>
    </w:p>
    <w:p w:rsidR="00C70B10" w:rsidRPr="003F1A50" w:rsidRDefault="00C70B10" w:rsidP="003F1A50">
      <w:pPr>
        <w:jc w:val="center"/>
        <w:rPr>
          <w:rFonts w:cs="Arial"/>
          <w:b/>
          <w:sz w:val="22"/>
          <w:szCs w:val="22"/>
          <w:u w:val="single"/>
        </w:rPr>
      </w:pPr>
      <w:r w:rsidRPr="003F1A50">
        <w:rPr>
          <w:rFonts w:cs="Arial"/>
          <w:b/>
          <w:sz w:val="22"/>
          <w:szCs w:val="22"/>
          <w:u w:val="single"/>
        </w:rPr>
        <w:t>Άρθρο 3</w:t>
      </w:r>
    </w:p>
    <w:p w:rsidR="00C70B10" w:rsidRPr="003F1A50" w:rsidRDefault="00C70B10" w:rsidP="003F1A50">
      <w:pPr>
        <w:jc w:val="both"/>
        <w:rPr>
          <w:rFonts w:cs="Arial"/>
          <w:b/>
          <w:sz w:val="22"/>
          <w:szCs w:val="22"/>
          <w:u w:val="single"/>
        </w:rPr>
      </w:pPr>
      <w:r w:rsidRPr="003F1A50">
        <w:rPr>
          <w:rFonts w:cs="Arial"/>
          <w:b/>
          <w:sz w:val="22"/>
          <w:szCs w:val="22"/>
          <w:u w:val="single"/>
        </w:rPr>
        <w:t>Σιδηροιστός  9  μ.</w:t>
      </w:r>
    </w:p>
    <w:p w:rsidR="00C70B10" w:rsidRPr="003F1A50" w:rsidRDefault="00C70B10" w:rsidP="003F1A50">
      <w:pPr>
        <w:jc w:val="both"/>
        <w:rPr>
          <w:rFonts w:cs="Arial"/>
          <w:sz w:val="22"/>
          <w:szCs w:val="22"/>
        </w:rPr>
      </w:pPr>
      <w:r w:rsidRPr="003F1A50">
        <w:rPr>
          <w:rFonts w:cs="Arial"/>
          <w:sz w:val="22"/>
          <w:szCs w:val="22"/>
        </w:rPr>
        <w:t>Προμήθεια,  μεταφορά  και πλήρη τοποθέτηση  ενός σιδηροιστού ύψους 9  μ. και  διατομής σχήματος  κανονικού εξαγώνου (διάμετρος βάσης Φ180 και κορυφής Φ90), σύμφωνου με τις ΠΤΠ του ΥΠΕΧΩΔΕ, όμοιου με τους ήδη υφιστάμενους (γαλβανισμένους)  στο Ε.Ο.Δ. Ρόδου. Στην τιμή του παρόντος άρθρου περιλαμβάνεται και η μεταλλική βάση αγκυρώσεως με τα αναγκαία μικροϋλικά.</w:t>
      </w:r>
    </w:p>
    <w:p w:rsidR="00C70B10" w:rsidRPr="003F1A50" w:rsidRDefault="00C70B10" w:rsidP="003F1A50">
      <w:pPr>
        <w:jc w:val="center"/>
        <w:rPr>
          <w:rFonts w:cs="Arial"/>
          <w:b/>
          <w:sz w:val="22"/>
          <w:szCs w:val="22"/>
          <w:u w:val="single"/>
        </w:rPr>
      </w:pPr>
      <w:r w:rsidRPr="003F1A50">
        <w:rPr>
          <w:rFonts w:cs="Arial"/>
          <w:b/>
          <w:sz w:val="22"/>
          <w:szCs w:val="22"/>
          <w:u w:val="single"/>
        </w:rPr>
        <w:t>Άρθρο 4</w:t>
      </w:r>
    </w:p>
    <w:p w:rsidR="00C70B10" w:rsidRPr="003F1A50" w:rsidRDefault="00C70B10" w:rsidP="003F1A50">
      <w:pPr>
        <w:jc w:val="both"/>
        <w:rPr>
          <w:rFonts w:cs="Arial"/>
          <w:b/>
          <w:sz w:val="22"/>
          <w:szCs w:val="22"/>
          <w:u w:val="single"/>
        </w:rPr>
      </w:pPr>
      <w:r w:rsidRPr="003F1A50">
        <w:rPr>
          <w:rFonts w:cs="Arial"/>
          <w:b/>
          <w:sz w:val="22"/>
          <w:szCs w:val="22"/>
          <w:u w:val="single"/>
        </w:rPr>
        <w:t>Μονός  μεταλλικός  βραχίονας</w:t>
      </w:r>
    </w:p>
    <w:p w:rsidR="00C70B10" w:rsidRPr="003F1A50" w:rsidRDefault="00C70B10" w:rsidP="003F1A50">
      <w:pPr>
        <w:jc w:val="both"/>
        <w:rPr>
          <w:rFonts w:cs="Arial"/>
          <w:sz w:val="22"/>
          <w:szCs w:val="22"/>
        </w:rPr>
      </w:pPr>
      <w:r w:rsidRPr="003F1A50">
        <w:rPr>
          <w:rFonts w:cs="Arial"/>
          <w:sz w:val="22"/>
          <w:szCs w:val="22"/>
        </w:rPr>
        <w:t>Προμήθεια,  μεταφορά  και τοποθέτηση  ενός μονού βραχίονα από γαλβανισμένη σιδηροσωλήνα βαρέος τύπου, που να πληρεί τις τεχνικές προδιαγραφές του ΥΠΕΧΩΔΕ, όμοιος με τους ήδη υπάρχοντες στο Ε.Ο.Δ. Ρόδου.  Στη τιμή περιλαμβάνεται και η αξία του πύρου στερεώσεως του βραχίονα στο ιστό.</w:t>
      </w:r>
    </w:p>
    <w:p w:rsidR="00C70B10" w:rsidRPr="003F1A50" w:rsidRDefault="00C70B10" w:rsidP="003F1A50">
      <w:pPr>
        <w:jc w:val="center"/>
        <w:rPr>
          <w:rFonts w:cs="Arial"/>
          <w:b/>
          <w:sz w:val="22"/>
          <w:szCs w:val="22"/>
          <w:u w:val="single"/>
        </w:rPr>
      </w:pPr>
      <w:r w:rsidRPr="003F1A50">
        <w:rPr>
          <w:rFonts w:cs="Arial"/>
          <w:b/>
          <w:sz w:val="22"/>
          <w:szCs w:val="22"/>
          <w:u w:val="single"/>
        </w:rPr>
        <w:t>Άρθρο 5</w:t>
      </w:r>
    </w:p>
    <w:p w:rsidR="00C70B10" w:rsidRPr="003F1A50" w:rsidRDefault="00C70B10" w:rsidP="003F1A50">
      <w:pPr>
        <w:jc w:val="both"/>
        <w:rPr>
          <w:rFonts w:cs="Arial"/>
          <w:b/>
          <w:sz w:val="22"/>
          <w:szCs w:val="22"/>
          <w:u w:val="single"/>
        </w:rPr>
      </w:pPr>
      <w:r w:rsidRPr="003F1A50">
        <w:rPr>
          <w:rFonts w:cs="Arial"/>
          <w:b/>
          <w:sz w:val="22"/>
          <w:szCs w:val="22"/>
          <w:u w:val="single"/>
        </w:rPr>
        <w:t xml:space="preserve">Καμπύλος  Διπλός  μεταλλικός  βραχίονας </w:t>
      </w:r>
    </w:p>
    <w:p w:rsidR="00C70B10" w:rsidRPr="003F1A50" w:rsidRDefault="00C70B10" w:rsidP="003F1A50">
      <w:pPr>
        <w:jc w:val="both"/>
        <w:rPr>
          <w:rFonts w:cs="Arial"/>
          <w:sz w:val="22"/>
          <w:szCs w:val="22"/>
        </w:rPr>
      </w:pPr>
      <w:r w:rsidRPr="003F1A50">
        <w:rPr>
          <w:rFonts w:cs="Arial"/>
          <w:sz w:val="22"/>
          <w:szCs w:val="22"/>
        </w:rPr>
        <w:t>Προμήθεια,  μεταφορά  και τοποθέτηση  ενός καμπύλου  βραχίονα από  σιδηροσωλήνα βαρέος τύπου, Οριζόντιας προβολής 2.20m , διάμετρου  σωλήνα 3ins και πάχους  σιδηροσωλήνα 4.05mm τόξου κύκλου  ακτίνας 38cm  και γωνίας  45 μοίρες  και στο  υπόλοιπο τμήμα  θα είναι ευθύγραμμος και με κλίση 15 μοίρες προς την οριζόντια. Η βάση του βραχίονα θα αποτελείται  από σιδηροσωλήνα εσωτερικής διαμέτρου 97mm και μήκους 0,5m  και θα είναι κατασκευασμένη από  σιδηροσωλήνα πάχους 6mm. Στο άκρο του βραχίονα θα υπάρχει κατάλληλη συστολή για την υποδοχή και στερέωση σε αυτή του φωτιστικού σώματος. Ολόκληρος ο  βραχίονας μετά την  πλήρη κατασκευή του  θα γαλβανισθεί σε  θερμό λουτρό για την αποφυγή μελλοντικής οξειδώσεως. Ελάχιστο πάχος γαλβανίσματος 80 μικρά. Στη τιμή περιλαμβάνεται και η αξία του πύρου στερεώσεως του βραχίονα στο ιστό.</w:t>
      </w:r>
    </w:p>
    <w:p w:rsidR="00C70B10" w:rsidRPr="003F1A50" w:rsidRDefault="00C70B10" w:rsidP="003F1A50">
      <w:pPr>
        <w:jc w:val="center"/>
        <w:rPr>
          <w:rFonts w:cs="Arial"/>
          <w:b/>
          <w:sz w:val="22"/>
          <w:szCs w:val="22"/>
          <w:u w:val="single"/>
        </w:rPr>
      </w:pPr>
      <w:r w:rsidRPr="003F1A50">
        <w:rPr>
          <w:rFonts w:cs="Arial"/>
          <w:b/>
          <w:sz w:val="22"/>
          <w:szCs w:val="22"/>
          <w:u w:val="single"/>
        </w:rPr>
        <w:t>Άρθρο 6</w:t>
      </w:r>
    </w:p>
    <w:p w:rsidR="00C70B10" w:rsidRPr="003F1A50" w:rsidRDefault="00C70B10" w:rsidP="003F1A50">
      <w:pPr>
        <w:jc w:val="both"/>
        <w:rPr>
          <w:rFonts w:cs="Arial"/>
          <w:b/>
          <w:sz w:val="22"/>
          <w:szCs w:val="22"/>
          <w:u w:val="single"/>
        </w:rPr>
      </w:pPr>
      <w:r w:rsidRPr="003F1A50">
        <w:rPr>
          <w:rFonts w:cs="Arial"/>
          <w:b/>
          <w:sz w:val="22"/>
          <w:szCs w:val="22"/>
          <w:u w:val="single"/>
        </w:rPr>
        <w:t>Προμήθεια και πλήρης τοποθέτηση ακροκιβωτίου ιστού μονού βραχίονα</w:t>
      </w:r>
    </w:p>
    <w:p w:rsidR="00C70B10" w:rsidRPr="003F1A50" w:rsidRDefault="00C70B10" w:rsidP="003F1A50">
      <w:pPr>
        <w:jc w:val="both"/>
        <w:rPr>
          <w:rFonts w:cs="Arial"/>
          <w:sz w:val="22"/>
          <w:szCs w:val="22"/>
        </w:rPr>
      </w:pPr>
      <w:r w:rsidRPr="003F1A50">
        <w:rPr>
          <w:rFonts w:cs="Arial"/>
          <w:sz w:val="22"/>
          <w:szCs w:val="22"/>
        </w:rPr>
        <w:t>Προμήθεια, μεταφορά, τοποθέτηση και πλήρη σύνδεση ενός ακροκιβωτίου ιστου. Μέσα στο ακροκιβώτιο θα υπάρχουν  διακλαδωτήρες, οι απαιτούμενες ασφάλειες των 6Α τύπου ταμπακιέρας καθώς και κοχλίες  προσδέσεως του χαλκού γειώσεως και των αγωγών γειώσεως των φωτιστικών σωμάτων.</w:t>
      </w:r>
    </w:p>
    <w:p w:rsidR="00C70B10" w:rsidRPr="003F1A50" w:rsidRDefault="00C70B10" w:rsidP="003F1A50">
      <w:pPr>
        <w:jc w:val="center"/>
        <w:rPr>
          <w:rFonts w:cs="Arial"/>
          <w:b/>
          <w:sz w:val="22"/>
          <w:szCs w:val="22"/>
          <w:u w:val="single"/>
        </w:rPr>
      </w:pPr>
      <w:r w:rsidRPr="003F1A50">
        <w:rPr>
          <w:rFonts w:cs="Arial"/>
          <w:b/>
          <w:sz w:val="22"/>
          <w:szCs w:val="22"/>
          <w:u w:val="single"/>
        </w:rPr>
        <w:t>Άρθρο 7</w:t>
      </w:r>
    </w:p>
    <w:p w:rsidR="00C70B10" w:rsidRPr="003F1A50" w:rsidRDefault="00C70B10" w:rsidP="003F1A50">
      <w:pPr>
        <w:jc w:val="both"/>
        <w:rPr>
          <w:rFonts w:cs="Arial"/>
          <w:b/>
          <w:sz w:val="22"/>
          <w:szCs w:val="22"/>
          <w:u w:val="single"/>
        </w:rPr>
      </w:pPr>
      <w:r w:rsidRPr="003F1A50">
        <w:rPr>
          <w:rFonts w:cs="Arial"/>
          <w:b/>
          <w:sz w:val="22"/>
          <w:szCs w:val="22"/>
          <w:u w:val="single"/>
        </w:rPr>
        <w:t xml:space="preserve">Ακροκιβώτιο ιστού για διπλό  ή τριπλό βραχίονα </w:t>
      </w:r>
    </w:p>
    <w:p w:rsidR="00C70B10" w:rsidRPr="003F1A50" w:rsidRDefault="00C70B10" w:rsidP="003F1A50">
      <w:pPr>
        <w:jc w:val="both"/>
        <w:rPr>
          <w:rFonts w:cs="Arial"/>
          <w:sz w:val="22"/>
          <w:szCs w:val="22"/>
        </w:rPr>
      </w:pPr>
      <w:r w:rsidRPr="003F1A50">
        <w:rPr>
          <w:rFonts w:cs="Arial"/>
          <w:sz w:val="22"/>
          <w:szCs w:val="22"/>
        </w:rPr>
        <w:t>Προμήθεια, μεταφορά, τοποθέτηση και πλήρη σύνδεση ενός ακροκιβωτίου ιστου. Μέσα στο ακροκιβώτιο θα υπάρχουν  διακλαδωτήρες, οι απαιτούμενες ασφάλειες των 6Α τύπου ταμπακιέρας καθώς και κοχλίες  προσδέσεως του χαλκού γειώσεως και των αγωγών γειώσεως των φωτιστικών σωμάτων.</w:t>
      </w:r>
    </w:p>
    <w:p w:rsidR="00C70B10" w:rsidRPr="003F1A50" w:rsidRDefault="00C70B10" w:rsidP="003F1A50">
      <w:pPr>
        <w:jc w:val="both"/>
        <w:rPr>
          <w:rFonts w:cs="Arial"/>
          <w:sz w:val="22"/>
          <w:szCs w:val="22"/>
        </w:rPr>
      </w:pPr>
    </w:p>
    <w:p w:rsidR="00C70B10" w:rsidRPr="003F1A50" w:rsidRDefault="00C70B10" w:rsidP="003F1A50">
      <w:pPr>
        <w:jc w:val="center"/>
        <w:rPr>
          <w:rFonts w:cs="Arial"/>
          <w:b/>
          <w:sz w:val="22"/>
          <w:szCs w:val="22"/>
          <w:u w:val="single"/>
        </w:rPr>
      </w:pPr>
      <w:r w:rsidRPr="003F1A50">
        <w:rPr>
          <w:rFonts w:cs="Arial"/>
          <w:b/>
          <w:sz w:val="22"/>
          <w:szCs w:val="22"/>
          <w:u w:val="single"/>
        </w:rPr>
        <w:t>Άρθρο 8</w:t>
      </w:r>
    </w:p>
    <w:p w:rsidR="00C70B10" w:rsidRPr="003F1A50" w:rsidRDefault="00C70B10" w:rsidP="003F1A50">
      <w:pPr>
        <w:jc w:val="both"/>
        <w:rPr>
          <w:rFonts w:cs="Arial"/>
          <w:b/>
          <w:sz w:val="22"/>
          <w:szCs w:val="22"/>
          <w:u w:val="single"/>
        </w:rPr>
      </w:pPr>
      <w:r w:rsidRPr="003F1A50">
        <w:rPr>
          <w:rFonts w:cs="Arial"/>
          <w:b/>
          <w:sz w:val="22"/>
          <w:szCs w:val="22"/>
          <w:u w:val="single"/>
        </w:rPr>
        <w:t xml:space="preserve">Τριγωνική γείωση  </w:t>
      </w:r>
    </w:p>
    <w:p w:rsidR="00C70B10" w:rsidRPr="003F1A50" w:rsidRDefault="00C70B10" w:rsidP="003F1A50">
      <w:pPr>
        <w:jc w:val="both"/>
        <w:rPr>
          <w:rFonts w:cs="Arial"/>
          <w:sz w:val="22"/>
          <w:szCs w:val="22"/>
        </w:rPr>
      </w:pPr>
      <w:r w:rsidRPr="003F1A50">
        <w:rPr>
          <w:rFonts w:cs="Arial"/>
          <w:sz w:val="22"/>
          <w:szCs w:val="22"/>
        </w:rPr>
        <w:t xml:space="preserve">Τρίγωνο γείωσης αποτελούμενο από τρία ηλεκτρόδια χάλκινα με χαλύβδινη ψύχη διαμέτρου S/8 ins με τους ειδικούς συνδετήρες αγωγών, τον χάλκινο πολύκλωνο αγωγό σύνδεσης διατομής 16 τ.χ. μέσα σε γαλβανισμένο σιδηροσωλήνα 3/4 ins και τα τρία φρεάτια με τα καλύματά τους διαστάσεων 20 x </w:t>
      </w:r>
      <w:smartTag w:uri="urn:schemas-microsoft-com:office:smarttags" w:element="metricconverter">
        <w:smartTagPr>
          <w:attr w:name="ProductID" w:val="20 cm"/>
        </w:smartTagPr>
        <w:r w:rsidRPr="003F1A50">
          <w:rPr>
            <w:rFonts w:cs="Arial"/>
            <w:sz w:val="22"/>
            <w:szCs w:val="22"/>
          </w:rPr>
          <w:t>20 cm</w:t>
        </w:r>
      </w:smartTag>
      <w:r w:rsidRPr="003F1A50">
        <w:rPr>
          <w:rFonts w:cs="Arial"/>
          <w:sz w:val="22"/>
          <w:szCs w:val="22"/>
        </w:rPr>
        <w:t xml:space="preserve"> για την επιθεώρηση των συνδέσεων, δηλαδή προμήθεια και προσκόμιση υλικών και μικροϋλικών και εργασία έμπηξης ηλεκτροδίων στις κορυφές ισόπλευρου τριγώνου πλευράς </w:t>
      </w:r>
      <w:smartTag w:uri="urn:schemas-microsoft-com:office:smarttags" w:element="metricconverter">
        <w:smartTagPr>
          <w:attr w:name="ProductID" w:val="3 m"/>
        </w:smartTagPr>
        <w:r w:rsidRPr="003F1A50">
          <w:rPr>
            <w:rFonts w:cs="Arial"/>
            <w:sz w:val="22"/>
            <w:szCs w:val="22"/>
          </w:rPr>
          <w:t>3 m</w:t>
        </w:r>
      </w:smartTag>
      <w:r w:rsidRPr="003F1A50">
        <w:rPr>
          <w:rFonts w:cs="Arial"/>
          <w:sz w:val="22"/>
          <w:szCs w:val="22"/>
        </w:rPr>
        <w:t xml:space="preserve"> σύνδεσής τους με τον χάλκινο αγωγό κατασκευής των φρεατίων και δοκιμών για παράδοση σε πλήρη και κανονική λειτουργία.</w:t>
      </w:r>
    </w:p>
    <w:p w:rsidR="00C70B10" w:rsidRPr="003F1A50" w:rsidRDefault="00C70B10" w:rsidP="003F1A50">
      <w:pPr>
        <w:jc w:val="center"/>
        <w:rPr>
          <w:rFonts w:cs="Arial"/>
          <w:b/>
          <w:sz w:val="22"/>
          <w:szCs w:val="22"/>
          <w:u w:val="single"/>
        </w:rPr>
      </w:pPr>
      <w:r w:rsidRPr="003F1A50">
        <w:rPr>
          <w:rFonts w:cs="Arial"/>
          <w:b/>
          <w:sz w:val="22"/>
          <w:szCs w:val="22"/>
          <w:u w:val="single"/>
        </w:rPr>
        <w:t>Άρθρο 9</w:t>
      </w:r>
    </w:p>
    <w:p w:rsidR="00C70B10" w:rsidRPr="003F1A50" w:rsidRDefault="00C70B10" w:rsidP="003F1A50">
      <w:pPr>
        <w:jc w:val="both"/>
        <w:rPr>
          <w:rFonts w:cs="Arial"/>
          <w:b/>
          <w:sz w:val="22"/>
          <w:szCs w:val="22"/>
          <w:u w:val="single"/>
        </w:rPr>
      </w:pPr>
      <w:r w:rsidRPr="003F1A50">
        <w:rPr>
          <w:rFonts w:cs="Arial"/>
          <w:b/>
          <w:sz w:val="22"/>
          <w:szCs w:val="22"/>
          <w:u w:val="single"/>
        </w:rPr>
        <w:t>Λαμπτήρες - λυχνίες:   ατμών νατρίου υψηλής πιέσεως απιοειδ μορφής:   250 W</w:t>
      </w:r>
    </w:p>
    <w:p w:rsidR="00C70B10" w:rsidRPr="003F1A50" w:rsidRDefault="00C70B10" w:rsidP="003F1A50">
      <w:pPr>
        <w:jc w:val="both"/>
        <w:rPr>
          <w:rFonts w:cs="Arial"/>
          <w:b/>
          <w:sz w:val="22"/>
          <w:szCs w:val="22"/>
          <w:u w:val="single"/>
        </w:rPr>
      </w:pPr>
    </w:p>
    <w:p w:rsidR="00C70B10" w:rsidRPr="003F1A50" w:rsidRDefault="00C70B10" w:rsidP="003F1A50">
      <w:pPr>
        <w:jc w:val="center"/>
        <w:rPr>
          <w:rFonts w:cs="Arial"/>
          <w:b/>
          <w:sz w:val="22"/>
          <w:szCs w:val="22"/>
          <w:u w:val="single"/>
        </w:rPr>
      </w:pPr>
      <w:r w:rsidRPr="003F1A50">
        <w:rPr>
          <w:rFonts w:cs="Arial"/>
          <w:b/>
          <w:sz w:val="22"/>
          <w:szCs w:val="22"/>
          <w:u w:val="single"/>
        </w:rPr>
        <w:t>Άρθρο 10</w:t>
      </w:r>
    </w:p>
    <w:p w:rsidR="00C70B10" w:rsidRPr="003F1A50" w:rsidRDefault="00C70B10" w:rsidP="003F1A50">
      <w:pPr>
        <w:jc w:val="both"/>
        <w:rPr>
          <w:rFonts w:cs="Arial"/>
          <w:b/>
          <w:sz w:val="22"/>
          <w:szCs w:val="22"/>
          <w:u w:val="single"/>
        </w:rPr>
      </w:pPr>
      <w:r w:rsidRPr="003F1A50">
        <w:rPr>
          <w:rFonts w:cs="Arial"/>
          <w:b/>
          <w:sz w:val="22"/>
          <w:szCs w:val="22"/>
          <w:u w:val="single"/>
        </w:rPr>
        <w:t>ΣΥΝΤΗΡΗΣΗ ΕΓΚΑΤΑΣΤΑΣΕΩΝ ΦΩΤΙΣΜΟΥ ΑΝΤΙΚΑΤΑΣΤΑΣΗ ΕΣΩΤΕΡΙΚΩΝ ΟΡΓΑΝΩΝ ΦΩΤΙΣΤΙΚΩΝ ΣΩΜΑΤΩΝ ΝΑΤΡΙΟΥ (Εναυστήρας χωρίς εκκινητή (STARTER))</w:t>
      </w:r>
    </w:p>
    <w:p w:rsidR="00C70B10" w:rsidRPr="003F1A50" w:rsidRDefault="00C70B10" w:rsidP="003F1A50">
      <w:pPr>
        <w:jc w:val="both"/>
        <w:rPr>
          <w:rFonts w:cs="Arial"/>
          <w:sz w:val="22"/>
          <w:szCs w:val="22"/>
        </w:rPr>
      </w:pPr>
      <w:r w:rsidRPr="003F1A50">
        <w:rPr>
          <w:rFonts w:cs="Arial"/>
          <w:sz w:val="22"/>
          <w:szCs w:val="22"/>
        </w:rPr>
        <w:t>Προμήθεια, μεταφορά επί τόπου και εγκατάσταση εσωτερικών οργάνων φωτιστικών σωμάτων (Φ/Σ) νατρίου. Περιλαμβάνεται ο έλεγχος λειτουργίας των υφισταμένων οργάνων των φωτιστικών σωμάτων με χρήση οργάνων, η αφαίρεση όσων παρουσιάζουν προβλήματα και η αντικατάστασή τους με νέα, για την αποκατάσταση της κανονικής λειτουργίας του Φ/Σ. Τιμή ανά τεμάχιο (τεμ) οργάνου που αντικαθίσταται μετά τον έλεγχο.</w:t>
      </w:r>
    </w:p>
    <w:p w:rsidR="00C70B10" w:rsidRPr="003F1A50" w:rsidRDefault="00C70B10" w:rsidP="003F1A50">
      <w:pPr>
        <w:jc w:val="center"/>
        <w:rPr>
          <w:rFonts w:cs="Arial"/>
          <w:b/>
          <w:sz w:val="22"/>
          <w:szCs w:val="22"/>
          <w:u w:val="single"/>
        </w:rPr>
      </w:pPr>
      <w:r w:rsidRPr="003F1A50">
        <w:rPr>
          <w:rFonts w:cs="Arial"/>
          <w:b/>
          <w:sz w:val="22"/>
          <w:szCs w:val="22"/>
          <w:u w:val="single"/>
        </w:rPr>
        <w:t>Άρθρο 11</w:t>
      </w:r>
    </w:p>
    <w:p w:rsidR="00C70B10" w:rsidRPr="003F1A50" w:rsidRDefault="00C70B10" w:rsidP="003F1A50">
      <w:pPr>
        <w:jc w:val="both"/>
        <w:rPr>
          <w:rFonts w:cs="Arial"/>
          <w:b/>
          <w:sz w:val="22"/>
          <w:szCs w:val="22"/>
          <w:u w:val="single"/>
        </w:rPr>
      </w:pPr>
      <w:r w:rsidRPr="003F1A50">
        <w:rPr>
          <w:rFonts w:cs="Arial"/>
          <w:b/>
          <w:sz w:val="22"/>
          <w:szCs w:val="22"/>
          <w:u w:val="single"/>
        </w:rPr>
        <w:t xml:space="preserve">ΣΥΝΤΗΡΗΣΗ ΕΓΚΑΤΑΣΤΑΣΕΩΝ ΦΩΤΙΣΜΟΥ ΑΝΤΙΚΑΤΑΣΤΑΣΗ ΕΣΩΤΕΡΙΚΩΝ ΟΡΓΑΝΩΝ ΦΩΤΙΣΤΙΚΩΝ ΣΩΜΑΤΩΝ ΝΑΤΡΙΟΥ (Λυχνιολαβή) </w:t>
      </w:r>
    </w:p>
    <w:p w:rsidR="00C70B10" w:rsidRPr="003F1A50" w:rsidRDefault="00C70B10" w:rsidP="003F1A50">
      <w:pPr>
        <w:jc w:val="both"/>
        <w:rPr>
          <w:rFonts w:cs="Arial"/>
          <w:sz w:val="22"/>
          <w:szCs w:val="22"/>
        </w:rPr>
      </w:pPr>
      <w:r w:rsidRPr="003F1A50">
        <w:rPr>
          <w:rFonts w:cs="Arial"/>
          <w:sz w:val="22"/>
          <w:szCs w:val="22"/>
        </w:rPr>
        <w:t>Προμήθεια, μεταφορά επί τόπου και εγκατάσταση εσωτερικών οργάνων φωτιστικών σωμάτων (Φ/Σ) νατρίου. Περιλαμβάνεται ο έλεγχος λειτουργίας των υφισταμένων οργάνων των φωτιστικών σωμάτων με χρήση οργάνων, η αφαίρεση όσων παρουσιάζουν προβλήματα και η αντικατάστασή τους με νέα, για την αποκατάσταση της κανονικής λειτουργίας του Φ/Σ. Τιμή ανά τεμάχιο (τεμ) οργάνου που αντικαθίσταται μετά τον έλεγχο.</w:t>
      </w:r>
    </w:p>
    <w:p w:rsidR="00C70B10" w:rsidRPr="003F1A50" w:rsidRDefault="00C70B10" w:rsidP="003F1A50">
      <w:pPr>
        <w:jc w:val="center"/>
        <w:rPr>
          <w:rFonts w:cs="Arial"/>
          <w:b/>
          <w:sz w:val="22"/>
          <w:szCs w:val="22"/>
          <w:u w:val="single"/>
        </w:rPr>
      </w:pPr>
      <w:r w:rsidRPr="003F1A50">
        <w:rPr>
          <w:rFonts w:cs="Arial"/>
          <w:b/>
          <w:sz w:val="22"/>
          <w:szCs w:val="22"/>
          <w:u w:val="single"/>
        </w:rPr>
        <w:t>Άρθρο 12</w:t>
      </w:r>
    </w:p>
    <w:p w:rsidR="00C70B10" w:rsidRPr="003F1A50" w:rsidRDefault="00C70B10" w:rsidP="003F1A50">
      <w:pPr>
        <w:jc w:val="both"/>
        <w:rPr>
          <w:rFonts w:cs="Arial"/>
          <w:b/>
          <w:sz w:val="22"/>
          <w:szCs w:val="22"/>
          <w:u w:val="single"/>
        </w:rPr>
      </w:pPr>
      <w:r w:rsidRPr="003F1A50">
        <w:rPr>
          <w:rFonts w:cs="Arial"/>
          <w:b/>
          <w:sz w:val="22"/>
          <w:szCs w:val="22"/>
          <w:u w:val="single"/>
        </w:rPr>
        <w:t xml:space="preserve"> ΣΥΝΤΗΡΗΣΗ ΕΓΚΑΤΑΣΤΑΣΕΩΝ ΦΩΤΙΣΜΟΥ ΑΝΤΙΚΑΤΑΣΤΑΣΗ ΕΣΩΤΕΡΙΚΩΝ ΟΡΓΑΝΩΝ ΦΩΤΙΣΤΙΚΩΝ ΣΩΜΑΤΩΝ ΝΑΤΡΙΟΥ (Εναυστήρας χωρίς εκκινητή (STARTER))</w:t>
      </w:r>
    </w:p>
    <w:p w:rsidR="00C70B10" w:rsidRPr="003F1A50" w:rsidRDefault="00C70B10" w:rsidP="003F1A50">
      <w:pPr>
        <w:jc w:val="both"/>
        <w:rPr>
          <w:rFonts w:cs="Arial"/>
          <w:sz w:val="22"/>
          <w:szCs w:val="22"/>
        </w:rPr>
      </w:pPr>
      <w:r w:rsidRPr="003F1A50">
        <w:rPr>
          <w:rFonts w:cs="Arial"/>
          <w:sz w:val="22"/>
          <w:szCs w:val="22"/>
        </w:rPr>
        <w:t>Προμήθεια, μεταφορά επί τόπου και εγκατάσταση εσωτερικών οργάνων φωτιστικών σωμάτων (Φ/Σ) νατρίου. Περιλαμβάνεται ο έλεγχος λειτουργίας των υφισταμένων οργάνων των φωτιστικών σωμάτων με χρήση οργάνων, η αφαίρεση όσων παρουσιάζουν προβλήματα και η αντικατάστασή τους με νέα, για την αποκατάσταση της κανονικής λειτουργίας του Φ/Σ. Τιμή ανά τεμάχιο (τεμ) οργάνου που αντικαθίσταται μετά τον έλεγχο.</w:t>
      </w:r>
    </w:p>
    <w:p w:rsidR="00C70B10" w:rsidRPr="003F1A50" w:rsidRDefault="00C70B10" w:rsidP="003F1A50">
      <w:pPr>
        <w:jc w:val="center"/>
        <w:rPr>
          <w:rFonts w:cs="Arial"/>
          <w:b/>
          <w:sz w:val="22"/>
          <w:szCs w:val="22"/>
          <w:u w:val="single"/>
        </w:rPr>
      </w:pPr>
      <w:r w:rsidRPr="003F1A50">
        <w:rPr>
          <w:rFonts w:cs="Arial"/>
          <w:b/>
          <w:sz w:val="22"/>
          <w:szCs w:val="22"/>
          <w:u w:val="single"/>
        </w:rPr>
        <w:t>Άρθρο 13</w:t>
      </w:r>
    </w:p>
    <w:p w:rsidR="00C70B10" w:rsidRPr="003F1A50" w:rsidRDefault="00C70B10" w:rsidP="003F1A50">
      <w:pPr>
        <w:jc w:val="both"/>
        <w:rPr>
          <w:rFonts w:cs="Arial"/>
          <w:b/>
          <w:sz w:val="22"/>
          <w:szCs w:val="22"/>
          <w:u w:val="single"/>
        </w:rPr>
      </w:pPr>
      <w:r w:rsidRPr="003F1A50">
        <w:rPr>
          <w:rFonts w:cs="Arial"/>
          <w:b/>
          <w:sz w:val="22"/>
          <w:szCs w:val="22"/>
          <w:u w:val="single"/>
        </w:rPr>
        <w:t xml:space="preserve">ΣΥΝΤΗΡΗΣΗ ΕΓΚΑΤΑΣΤΑΣΕΩΝ ΦΩΤΙΣΜΟΥ ΑΝΤΙΚΑΤΑΣΤΑΣΗ ΕΣΩΤΕΡΙΚΩΝ ΟΡΓΑΝΩΝ ΦΩΤΙΣΤΙΚΩΝ ΣΩΜΑΤΩΝ ΝΑΤΡΙΟΥ (Εκκινητής (STARTER)) </w:t>
      </w:r>
    </w:p>
    <w:p w:rsidR="00C70B10" w:rsidRPr="003F1A50" w:rsidRDefault="00C70B10" w:rsidP="003F1A50">
      <w:pPr>
        <w:jc w:val="both"/>
        <w:rPr>
          <w:rFonts w:cs="Arial"/>
          <w:sz w:val="22"/>
          <w:szCs w:val="22"/>
        </w:rPr>
      </w:pPr>
      <w:r w:rsidRPr="003F1A50">
        <w:rPr>
          <w:rFonts w:cs="Arial"/>
          <w:sz w:val="22"/>
          <w:szCs w:val="22"/>
        </w:rPr>
        <w:t>Προμήθεια, μεταφορά επί τόπου και εγκατάσταση εσωτερικών οργάνων φωτιστικών σωμάτων (Φ/Σ) νατρίου. Περιλαμβάνεται ο έλεγχος λειτουργίας των υφισταμένων οργάνων των φωτιστικών σωμάτων με χρήση οργάνων, η αφαίρεση όσων παρουσιάζουν προβλήματα και η αντικατάστασή τους με νέα, για την αποκατάσταση της κανονικής λειτουργίας του Φ/Σ. Τιμή ανά τεμάχιο (τεμ) οργάνου που αντικαθίσταται μετά τον έλεγχο.</w:t>
      </w:r>
    </w:p>
    <w:p w:rsidR="00C70B10" w:rsidRPr="003F1A50" w:rsidRDefault="00C70B10" w:rsidP="003F1A50">
      <w:pPr>
        <w:jc w:val="both"/>
        <w:rPr>
          <w:rFonts w:cs="Arial"/>
          <w:sz w:val="22"/>
          <w:szCs w:val="22"/>
        </w:rPr>
      </w:pPr>
      <w:r w:rsidRPr="003F1A50">
        <w:rPr>
          <w:rFonts w:cs="Arial"/>
          <w:sz w:val="22"/>
          <w:szCs w:val="22"/>
        </w:rPr>
        <w:t xml:space="preserve"> </w:t>
      </w:r>
    </w:p>
    <w:p w:rsidR="00C70B10" w:rsidRDefault="00C70B10" w:rsidP="003F1A50">
      <w:pPr>
        <w:jc w:val="both"/>
      </w:pPr>
    </w:p>
    <w:p w:rsidR="00C70B10" w:rsidRDefault="00C70B10" w:rsidP="003F1A50">
      <w:pPr>
        <w:jc w:val="both"/>
      </w:pPr>
    </w:p>
    <w:p w:rsidR="00C70B10" w:rsidRDefault="00C70B10" w:rsidP="003F1A50">
      <w:pPr>
        <w:jc w:val="both"/>
      </w:pPr>
    </w:p>
    <w:p w:rsidR="00C70B10" w:rsidRPr="00A046FD" w:rsidRDefault="00C70B10" w:rsidP="0071642F">
      <w:pPr>
        <w:tabs>
          <w:tab w:val="left" w:pos="7406"/>
        </w:tabs>
      </w:pPr>
    </w:p>
    <w:sectPr w:rsidR="00C70B10" w:rsidRPr="00A046FD" w:rsidSect="00FA4FA1">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CA6"/>
    <w:multiLevelType w:val="singleLevel"/>
    <w:tmpl w:val="12405EFA"/>
    <w:lvl w:ilvl="0">
      <w:start w:val="85"/>
      <w:numFmt w:val="decimal"/>
      <w:lvlText w:val=""/>
      <w:lvlJc w:val="left"/>
      <w:pPr>
        <w:tabs>
          <w:tab w:val="num" w:pos="360"/>
        </w:tabs>
        <w:ind w:left="360" w:hanging="360"/>
      </w:pPr>
      <w:rPr>
        <w:rFonts w:ascii="Symbol" w:hAnsi="Symbol" w:cs="Times New Roman" w:hint="default"/>
      </w:rPr>
    </w:lvl>
  </w:abstractNum>
  <w:abstractNum w:abstractNumId="1">
    <w:nsid w:val="07BB4E7B"/>
    <w:multiLevelType w:val="hybridMultilevel"/>
    <w:tmpl w:val="FBDE1A2E"/>
    <w:lvl w:ilvl="0" w:tplc="0F047724">
      <w:start w:val="1"/>
      <w:numFmt w:val="decimal"/>
      <w:lvlText w:val="%1."/>
      <w:lvlJc w:val="left"/>
      <w:pPr>
        <w:tabs>
          <w:tab w:val="num" w:pos="720"/>
        </w:tabs>
        <w:ind w:left="720" w:hanging="360"/>
      </w:pPr>
      <w:rPr>
        <w:rFonts w:cs="Times New Roman" w:hint="default"/>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90711F6"/>
    <w:multiLevelType w:val="hybridMultilevel"/>
    <w:tmpl w:val="F3940B6E"/>
    <w:lvl w:ilvl="0" w:tplc="F3D4973A">
      <w:start w:val="1"/>
      <w:numFmt w:val="decimal"/>
      <w:lvlText w:val="%1."/>
      <w:lvlJc w:val="left"/>
      <w:pPr>
        <w:tabs>
          <w:tab w:val="num" w:pos="1320"/>
        </w:tabs>
        <w:ind w:left="1320" w:hanging="360"/>
      </w:pPr>
      <w:rPr>
        <w:rFonts w:cs="Times New Roman" w:hint="default"/>
      </w:rPr>
    </w:lvl>
    <w:lvl w:ilvl="1" w:tplc="04080019" w:tentative="1">
      <w:start w:val="1"/>
      <w:numFmt w:val="lowerLetter"/>
      <w:lvlText w:val="%2."/>
      <w:lvlJc w:val="left"/>
      <w:pPr>
        <w:tabs>
          <w:tab w:val="num" w:pos="2040"/>
        </w:tabs>
        <w:ind w:left="2040" w:hanging="360"/>
      </w:pPr>
      <w:rPr>
        <w:rFonts w:cs="Times New Roman"/>
      </w:rPr>
    </w:lvl>
    <w:lvl w:ilvl="2" w:tplc="0408001B" w:tentative="1">
      <w:start w:val="1"/>
      <w:numFmt w:val="lowerRoman"/>
      <w:lvlText w:val="%3."/>
      <w:lvlJc w:val="right"/>
      <w:pPr>
        <w:tabs>
          <w:tab w:val="num" w:pos="2760"/>
        </w:tabs>
        <w:ind w:left="2760" w:hanging="180"/>
      </w:pPr>
      <w:rPr>
        <w:rFonts w:cs="Times New Roman"/>
      </w:rPr>
    </w:lvl>
    <w:lvl w:ilvl="3" w:tplc="0408000F" w:tentative="1">
      <w:start w:val="1"/>
      <w:numFmt w:val="decimal"/>
      <w:lvlText w:val="%4."/>
      <w:lvlJc w:val="left"/>
      <w:pPr>
        <w:tabs>
          <w:tab w:val="num" w:pos="3480"/>
        </w:tabs>
        <w:ind w:left="3480" w:hanging="360"/>
      </w:pPr>
      <w:rPr>
        <w:rFonts w:cs="Times New Roman"/>
      </w:rPr>
    </w:lvl>
    <w:lvl w:ilvl="4" w:tplc="04080019" w:tentative="1">
      <w:start w:val="1"/>
      <w:numFmt w:val="lowerLetter"/>
      <w:lvlText w:val="%5."/>
      <w:lvlJc w:val="left"/>
      <w:pPr>
        <w:tabs>
          <w:tab w:val="num" w:pos="4200"/>
        </w:tabs>
        <w:ind w:left="4200" w:hanging="360"/>
      </w:pPr>
      <w:rPr>
        <w:rFonts w:cs="Times New Roman"/>
      </w:rPr>
    </w:lvl>
    <w:lvl w:ilvl="5" w:tplc="0408001B" w:tentative="1">
      <w:start w:val="1"/>
      <w:numFmt w:val="lowerRoman"/>
      <w:lvlText w:val="%6."/>
      <w:lvlJc w:val="right"/>
      <w:pPr>
        <w:tabs>
          <w:tab w:val="num" w:pos="4920"/>
        </w:tabs>
        <w:ind w:left="4920" w:hanging="180"/>
      </w:pPr>
      <w:rPr>
        <w:rFonts w:cs="Times New Roman"/>
      </w:rPr>
    </w:lvl>
    <w:lvl w:ilvl="6" w:tplc="0408000F" w:tentative="1">
      <w:start w:val="1"/>
      <w:numFmt w:val="decimal"/>
      <w:lvlText w:val="%7."/>
      <w:lvlJc w:val="left"/>
      <w:pPr>
        <w:tabs>
          <w:tab w:val="num" w:pos="5640"/>
        </w:tabs>
        <w:ind w:left="5640" w:hanging="360"/>
      </w:pPr>
      <w:rPr>
        <w:rFonts w:cs="Times New Roman"/>
      </w:rPr>
    </w:lvl>
    <w:lvl w:ilvl="7" w:tplc="04080019" w:tentative="1">
      <w:start w:val="1"/>
      <w:numFmt w:val="lowerLetter"/>
      <w:lvlText w:val="%8."/>
      <w:lvlJc w:val="left"/>
      <w:pPr>
        <w:tabs>
          <w:tab w:val="num" w:pos="6360"/>
        </w:tabs>
        <w:ind w:left="6360" w:hanging="360"/>
      </w:pPr>
      <w:rPr>
        <w:rFonts w:cs="Times New Roman"/>
      </w:rPr>
    </w:lvl>
    <w:lvl w:ilvl="8" w:tplc="0408001B" w:tentative="1">
      <w:start w:val="1"/>
      <w:numFmt w:val="lowerRoman"/>
      <w:lvlText w:val="%9."/>
      <w:lvlJc w:val="right"/>
      <w:pPr>
        <w:tabs>
          <w:tab w:val="num" w:pos="7080"/>
        </w:tabs>
        <w:ind w:left="7080" w:hanging="180"/>
      </w:pPr>
      <w:rPr>
        <w:rFonts w:cs="Times New Roman"/>
      </w:rPr>
    </w:lvl>
  </w:abstractNum>
  <w:abstractNum w:abstractNumId="3">
    <w:nsid w:val="0EAF1364"/>
    <w:multiLevelType w:val="hybridMultilevel"/>
    <w:tmpl w:val="64AA60B2"/>
    <w:lvl w:ilvl="0" w:tplc="F45CEFD6">
      <w:start w:val="1"/>
      <w:numFmt w:val="decimal"/>
      <w:lvlText w:val="%1."/>
      <w:lvlJc w:val="left"/>
      <w:pPr>
        <w:tabs>
          <w:tab w:val="num" w:pos="2160"/>
        </w:tabs>
        <w:ind w:left="2160" w:hanging="360"/>
      </w:pPr>
      <w:rPr>
        <w:rFonts w:cs="Times New Roman"/>
        <w:b/>
      </w:rPr>
    </w:lvl>
    <w:lvl w:ilvl="1" w:tplc="04080019" w:tentative="1">
      <w:start w:val="1"/>
      <w:numFmt w:val="lowerLetter"/>
      <w:lvlText w:val="%2."/>
      <w:lvlJc w:val="left"/>
      <w:pPr>
        <w:tabs>
          <w:tab w:val="num" w:pos="2880"/>
        </w:tabs>
        <w:ind w:left="2880" w:hanging="360"/>
      </w:pPr>
      <w:rPr>
        <w:rFonts w:cs="Times New Roman"/>
      </w:rPr>
    </w:lvl>
    <w:lvl w:ilvl="2" w:tplc="0408001B" w:tentative="1">
      <w:start w:val="1"/>
      <w:numFmt w:val="lowerRoman"/>
      <w:lvlText w:val="%3."/>
      <w:lvlJc w:val="right"/>
      <w:pPr>
        <w:tabs>
          <w:tab w:val="num" w:pos="3600"/>
        </w:tabs>
        <w:ind w:left="3600" w:hanging="180"/>
      </w:pPr>
      <w:rPr>
        <w:rFonts w:cs="Times New Roman"/>
      </w:rPr>
    </w:lvl>
    <w:lvl w:ilvl="3" w:tplc="0408000F" w:tentative="1">
      <w:start w:val="1"/>
      <w:numFmt w:val="decimal"/>
      <w:lvlText w:val="%4."/>
      <w:lvlJc w:val="left"/>
      <w:pPr>
        <w:tabs>
          <w:tab w:val="num" w:pos="4320"/>
        </w:tabs>
        <w:ind w:left="4320" w:hanging="360"/>
      </w:pPr>
      <w:rPr>
        <w:rFonts w:cs="Times New Roman"/>
      </w:rPr>
    </w:lvl>
    <w:lvl w:ilvl="4" w:tplc="04080019" w:tentative="1">
      <w:start w:val="1"/>
      <w:numFmt w:val="lowerLetter"/>
      <w:lvlText w:val="%5."/>
      <w:lvlJc w:val="left"/>
      <w:pPr>
        <w:tabs>
          <w:tab w:val="num" w:pos="5040"/>
        </w:tabs>
        <w:ind w:left="5040" w:hanging="360"/>
      </w:pPr>
      <w:rPr>
        <w:rFonts w:cs="Times New Roman"/>
      </w:rPr>
    </w:lvl>
    <w:lvl w:ilvl="5" w:tplc="0408001B" w:tentative="1">
      <w:start w:val="1"/>
      <w:numFmt w:val="lowerRoman"/>
      <w:lvlText w:val="%6."/>
      <w:lvlJc w:val="right"/>
      <w:pPr>
        <w:tabs>
          <w:tab w:val="num" w:pos="5760"/>
        </w:tabs>
        <w:ind w:left="5760" w:hanging="180"/>
      </w:pPr>
      <w:rPr>
        <w:rFonts w:cs="Times New Roman"/>
      </w:rPr>
    </w:lvl>
    <w:lvl w:ilvl="6" w:tplc="0408000F" w:tentative="1">
      <w:start w:val="1"/>
      <w:numFmt w:val="decimal"/>
      <w:lvlText w:val="%7."/>
      <w:lvlJc w:val="left"/>
      <w:pPr>
        <w:tabs>
          <w:tab w:val="num" w:pos="6480"/>
        </w:tabs>
        <w:ind w:left="6480" w:hanging="360"/>
      </w:pPr>
      <w:rPr>
        <w:rFonts w:cs="Times New Roman"/>
      </w:rPr>
    </w:lvl>
    <w:lvl w:ilvl="7" w:tplc="04080019" w:tentative="1">
      <w:start w:val="1"/>
      <w:numFmt w:val="lowerLetter"/>
      <w:lvlText w:val="%8."/>
      <w:lvlJc w:val="left"/>
      <w:pPr>
        <w:tabs>
          <w:tab w:val="num" w:pos="7200"/>
        </w:tabs>
        <w:ind w:left="7200" w:hanging="360"/>
      </w:pPr>
      <w:rPr>
        <w:rFonts w:cs="Times New Roman"/>
      </w:rPr>
    </w:lvl>
    <w:lvl w:ilvl="8" w:tplc="0408001B" w:tentative="1">
      <w:start w:val="1"/>
      <w:numFmt w:val="lowerRoman"/>
      <w:lvlText w:val="%9."/>
      <w:lvlJc w:val="right"/>
      <w:pPr>
        <w:tabs>
          <w:tab w:val="num" w:pos="7920"/>
        </w:tabs>
        <w:ind w:left="7920" w:hanging="180"/>
      </w:pPr>
      <w:rPr>
        <w:rFonts w:cs="Times New Roman"/>
      </w:rPr>
    </w:lvl>
  </w:abstractNum>
  <w:abstractNum w:abstractNumId="4">
    <w:nsid w:val="0FE73B5A"/>
    <w:multiLevelType w:val="hybridMultilevel"/>
    <w:tmpl w:val="512424AE"/>
    <w:lvl w:ilvl="0" w:tplc="F45CEFD6">
      <w:start w:val="1"/>
      <w:numFmt w:val="decimal"/>
      <w:lvlText w:val="%1."/>
      <w:lvlJc w:val="left"/>
      <w:pPr>
        <w:tabs>
          <w:tab w:val="num" w:pos="2619"/>
        </w:tabs>
        <w:ind w:left="2619" w:hanging="360"/>
      </w:pPr>
      <w:rPr>
        <w:rFonts w:cs="Times New Roman"/>
        <w:b/>
      </w:rPr>
    </w:lvl>
    <w:lvl w:ilvl="1" w:tplc="04080019" w:tentative="1">
      <w:start w:val="1"/>
      <w:numFmt w:val="lowerLetter"/>
      <w:lvlText w:val="%2."/>
      <w:lvlJc w:val="left"/>
      <w:pPr>
        <w:tabs>
          <w:tab w:val="num" w:pos="1899"/>
        </w:tabs>
        <w:ind w:left="1899" w:hanging="360"/>
      </w:pPr>
      <w:rPr>
        <w:rFonts w:cs="Times New Roman"/>
      </w:rPr>
    </w:lvl>
    <w:lvl w:ilvl="2" w:tplc="0408001B" w:tentative="1">
      <w:start w:val="1"/>
      <w:numFmt w:val="lowerRoman"/>
      <w:lvlText w:val="%3."/>
      <w:lvlJc w:val="right"/>
      <w:pPr>
        <w:tabs>
          <w:tab w:val="num" w:pos="2619"/>
        </w:tabs>
        <w:ind w:left="2619" w:hanging="180"/>
      </w:pPr>
      <w:rPr>
        <w:rFonts w:cs="Times New Roman"/>
      </w:rPr>
    </w:lvl>
    <w:lvl w:ilvl="3" w:tplc="0408000F" w:tentative="1">
      <w:start w:val="1"/>
      <w:numFmt w:val="decimal"/>
      <w:lvlText w:val="%4."/>
      <w:lvlJc w:val="left"/>
      <w:pPr>
        <w:tabs>
          <w:tab w:val="num" w:pos="3339"/>
        </w:tabs>
        <w:ind w:left="3339" w:hanging="360"/>
      </w:pPr>
      <w:rPr>
        <w:rFonts w:cs="Times New Roman"/>
      </w:rPr>
    </w:lvl>
    <w:lvl w:ilvl="4" w:tplc="04080019" w:tentative="1">
      <w:start w:val="1"/>
      <w:numFmt w:val="lowerLetter"/>
      <w:lvlText w:val="%5."/>
      <w:lvlJc w:val="left"/>
      <w:pPr>
        <w:tabs>
          <w:tab w:val="num" w:pos="4059"/>
        </w:tabs>
        <w:ind w:left="4059" w:hanging="360"/>
      </w:pPr>
      <w:rPr>
        <w:rFonts w:cs="Times New Roman"/>
      </w:rPr>
    </w:lvl>
    <w:lvl w:ilvl="5" w:tplc="0408001B" w:tentative="1">
      <w:start w:val="1"/>
      <w:numFmt w:val="lowerRoman"/>
      <w:lvlText w:val="%6."/>
      <w:lvlJc w:val="right"/>
      <w:pPr>
        <w:tabs>
          <w:tab w:val="num" w:pos="4779"/>
        </w:tabs>
        <w:ind w:left="4779" w:hanging="180"/>
      </w:pPr>
      <w:rPr>
        <w:rFonts w:cs="Times New Roman"/>
      </w:rPr>
    </w:lvl>
    <w:lvl w:ilvl="6" w:tplc="0408000F" w:tentative="1">
      <w:start w:val="1"/>
      <w:numFmt w:val="decimal"/>
      <w:lvlText w:val="%7."/>
      <w:lvlJc w:val="left"/>
      <w:pPr>
        <w:tabs>
          <w:tab w:val="num" w:pos="5499"/>
        </w:tabs>
        <w:ind w:left="5499" w:hanging="360"/>
      </w:pPr>
      <w:rPr>
        <w:rFonts w:cs="Times New Roman"/>
      </w:rPr>
    </w:lvl>
    <w:lvl w:ilvl="7" w:tplc="04080019" w:tentative="1">
      <w:start w:val="1"/>
      <w:numFmt w:val="lowerLetter"/>
      <w:lvlText w:val="%8."/>
      <w:lvlJc w:val="left"/>
      <w:pPr>
        <w:tabs>
          <w:tab w:val="num" w:pos="6219"/>
        </w:tabs>
        <w:ind w:left="6219" w:hanging="360"/>
      </w:pPr>
      <w:rPr>
        <w:rFonts w:cs="Times New Roman"/>
      </w:rPr>
    </w:lvl>
    <w:lvl w:ilvl="8" w:tplc="0408001B" w:tentative="1">
      <w:start w:val="1"/>
      <w:numFmt w:val="lowerRoman"/>
      <w:lvlText w:val="%9."/>
      <w:lvlJc w:val="right"/>
      <w:pPr>
        <w:tabs>
          <w:tab w:val="num" w:pos="6939"/>
        </w:tabs>
        <w:ind w:left="6939" w:hanging="180"/>
      </w:pPr>
      <w:rPr>
        <w:rFonts w:cs="Times New Roman"/>
      </w:rPr>
    </w:lvl>
  </w:abstractNum>
  <w:abstractNum w:abstractNumId="5">
    <w:nsid w:val="153248DD"/>
    <w:multiLevelType w:val="hybridMultilevel"/>
    <w:tmpl w:val="18549DD0"/>
    <w:lvl w:ilvl="0" w:tplc="0408000F">
      <w:start w:val="1"/>
      <w:numFmt w:val="decimal"/>
      <w:lvlText w:val="%1."/>
      <w:lvlJc w:val="left"/>
      <w:pPr>
        <w:tabs>
          <w:tab w:val="num" w:pos="1510"/>
        </w:tabs>
        <w:ind w:left="1510" w:hanging="360"/>
      </w:pPr>
      <w:rPr>
        <w:rFonts w:cs="Times New Roman"/>
      </w:rPr>
    </w:lvl>
    <w:lvl w:ilvl="1" w:tplc="04080019" w:tentative="1">
      <w:start w:val="1"/>
      <w:numFmt w:val="lowerLetter"/>
      <w:lvlText w:val="%2."/>
      <w:lvlJc w:val="left"/>
      <w:pPr>
        <w:tabs>
          <w:tab w:val="num" w:pos="2230"/>
        </w:tabs>
        <w:ind w:left="2230" w:hanging="360"/>
      </w:pPr>
      <w:rPr>
        <w:rFonts w:cs="Times New Roman"/>
      </w:rPr>
    </w:lvl>
    <w:lvl w:ilvl="2" w:tplc="0408001B" w:tentative="1">
      <w:start w:val="1"/>
      <w:numFmt w:val="lowerRoman"/>
      <w:lvlText w:val="%3."/>
      <w:lvlJc w:val="right"/>
      <w:pPr>
        <w:tabs>
          <w:tab w:val="num" w:pos="2950"/>
        </w:tabs>
        <w:ind w:left="2950" w:hanging="180"/>
      </w:pPr>
      <w:rPr>
        <w:rFonts w:cs="Times New Roman"/>
      </w:rPr>
    </w:lvl>
    <w:lvl w:ilvl="3" w:tplc="0408000F" w:tentative="1">
      <w:start w:val="1"/>
      <w:numFmt w:val="decimal"/>
      <w:lvlText w:val="%4."/>
      <w:lvlJc w:val="left"/>
      <w:pPr>
        <w:tabs>
          <w:tab w:val="num" w:pos="3670"/>
        </w:tabs>
        <w:ind w:left="3670" w:hanging="360"/>
      </w:pPr>
      <w:rPr>
        <w:rFonts w:cs="Times New Roman"/>
      </w:rPr>
    </w:lvl>
    <w:lvl w:ilvl="4" w:tplc="04080019" w:tentative="1">
      <w:start w:val="1"/>
      <w:numFmt w:val="lowerLetter"/>
      <w:lvlText w:val="%5."/>
      <w:lvlJc w:val="left"/>
      <w:pPr>
        <w:tabs>
          <w:tab w:val="num" w:pos="4390"/>
        </w:tabs>
        <w:ind w:left="4390" w:hanging="360"/>
      </w:pPr>
      <w:rPr>
        <w:rFonts w:cs="Times New Roman"/>
      </w:rPr>
    </w:lvl>
    <w:lvl w:ilvl="5" w:tplc="0408001B" w:tentative="1">
      <w:start w:val="1"/>
      <w:numFmt w:val="lowerRoman"/>
      <w:lvlText w:val="%6."/>
      <w:lvlJc w:val="right"/>
      <w:pPr>
        <w:tabs>
          <w:tab w:val="num" w:pos="5110"/>
        </w:tabs>
        <w:ind w:left="5110" w:hanging="180"/>
      </w:pPr>
      <w:rPr>
        <w:rFonts w:cs="Times New Roman"/>
      </w:rPr>
    </w:lvl>
    <w:lvl w:ilvl="6" w:tplc="0408000F" w:tentative="1">
      <w:start w:val="1"/>
      <w:numFmt w:val="decimal"/>
      <w:lvlText w:val="%7."/>
      <w:lvlJc w:val="left"/>
      <w:pPr>
        <w:tabs>
          <w:tab w:val="num" w:pos="5830"/>
        </w:tabs>
        <w:ind w:left="5830" w:hanging="360"/>
      </w:pPr>
      <w:rPr>
        <w:rFonts w:cs="Times New Roman"/>
      </w:rPr>
    </w:lvl>
    <w:lvl w:ilvl="7" w:tplc="04080019" w:tentative="1">
      <w:start w:val="1"/>
      <w:numFmt w:val="lowerLetter"/>
      <w:lvlText w:val="%8."/>
      <w:lvlJc w:val="left"/>
      <w:pPr>
        <w:tabs>
          <w:tab w:val="num" w:pos="6550"/>
        </w:tabs>
        <w:ind w:left="6550" w:hanging="360"/>
      </w:pPr>
      <w:rPr>
        <w:rFonts w:cs="Times New Roman"/>
      </w:rPr>
    </w:lvl>
    <w:lvl w:ilvl="8" w:tplc="0408001B" w:tentative="1">
      <w:start w:val="1"/>
      <w:numFmt w:val="lowerRoman"/>
      <w:lvlText w:val="%9."/>
      <w:lvlJc w:val="right"/>
      <w:pPr>
        <w:tabs>
          <w:tab w:val="num" w:pos="7270"/>
        </w:tabs>
        <w:ind w:left="7270" w:hanging="180"/>
      </w:pPr>
      <w:rPr>
        <w:rFonts w:cs="Times New Roman"/>
      </w:rPr>
    </w:lvl>
  </w:abstractNum>
  <w:abstractNum w:abstractNumId="6">
    <w:nsid w:val="192C5380"/>
    <w:multiLevelType w:val="hybridMultilevel"/>
    <w:tmpl w:val="8B48D618"/>
    <w:lvl w:ilvl="0" w:tplc="D5DCE7C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0865AB4"/>
    <w:multiLevelType w:val="hybridMultilevel"/>
    <w:tmpl w:val="FAF65D9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8">
    <w:nsid w:val="23732879"/>
    <w:multiLevelType w:val="hybridMultilevel"/>
    <w:tmpl w:val="43800AFC"/>
    <w:lvl w:ilvl="0" w:tplc="03B22BBC">
      <w:start w:val="1"/>
      <w:numFmt w:val="decimal"/>
      <w:lvlText w:val="%1."/>
      <w:lvlJc w:val="left"/>
      <w:pPr>
        <w:tabs>
          <w:tab w:val="num" w:pos="420"/>
        </w:tabs>
        <w:ind w:left="420" w:hanging="42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nsid w:val="307E15C2"/>
    <w:multiLevelType w:val="hybridMultilevel"/>
    <w:tmpl w:val="D4C658AA"/>
    <w:lvl w:ilvl="0" w:tplc="0408000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1B65A23"/>
    <w:multiLevelType w:val="hybridMultilevel"/>
    <w:tmpl w:val="5DEEF46C"/>
    <w:lvl w:ilvl="0" w:tplc="0408000F">
      <w:start w:val="1"/>
      <w:numFmt w:val="decimal"/>
      <w:lvlText w:val="%1."/>
      <w:lvlJc w:val="left"/>
      <w:pPr>
        <w:tabs>
          <w:tab w:val="num" w:pos="1217"/>
        </w:tabs>
        <w:ind w:left="1217" w:hanging="360"/>
      </w:pPr>
      <w:rPr>
        <w:rFonts w:cs="Times New Roman"/>
      </w:rPr>
    </w:lvl>
    <w:lvl w:ilvl="1" w:tplc="04080019" w:tentative="1">
      <w:start w:val="1"/>
      <w:numFmt w:val="lowerLetter"/>
      <w:lvlText w:val="%2."/>
      <w:lvlJc w:val="left"/>
      <w:pPr>
        <w:tabs>
          <w:tab w:val="num" w:pos="1937"/>
        </w:tabs>
        <w:ind w:left="1937" w:hanging="360"/>
      </w:pPr>
      <w:rPr>
        <w:rFonts w:cs="Times New Roman"/>
      </w:rPr>
    </w:lvl>
    <w:lvl w:ilvl="2" w:tplc="0408001B" w:tentative="1">
      <w:start w:val="1"/>
      <w:numFmt w:val="lowerRoman"/>
      <w:lvlText w:val="%3."/>
      <w:lvlJc w:val="right"/>
      <w:pPr>
        <w:tabs>
          <w:tab w:val="num" w:pos="2657"/>
        </w:tabs>
        <w:ind w:left="2657" w:hanging="180"/>
      </w:pPr>
      <w:rPr>
        <w:rFonts w:cs="Times New Roman"/>
      </w:rPr>
    </w:lvl>
    <w:lvl w:ilvl="3" w:tplc="0408000F" w:tentative="1">
      <w:start w:val="1"/>
      <w:numFmt w:val="decimal"/>
      <w:lvlText w:val="%4."/>
      <w:lvlJc w:val="left"/>
      <w:pPr>
        <w:tabs>
          <w:tab w:val="num" w:pos="3377"/>
        </w:tabs>
        <w:ind w:left="3377" w:hanging="360"/>
      </w:pPr>
      <w:rPr>
        <w:rFonts w:cs="Times New Roman"/>
      </w:rPr>
    </w:lvl>
    <w:lvl w:ilvl="4" w:tplc="04080019" w:tentative="1">
      <w:start w:val="1"/>
      <w:numFmt w:val="lowerLetter"/>
      <w:lvlText w:val="%5."/>
      <w:lvlJc w:val="left"/>
      <w:pPr>
        <w:tabs>
          <w:tab w:val="num" w:pos="4097"/>
        </w:tabs>
        <w:ind w:left="4097" w:hanging="360"/>
      </w:pPr>
      <w:rPr>
        <w:rFonts w:cs="Times New Roman"/>
      </w:rPr>
    </w:lvl>
    <w:lvl w:ilvl="5" w:tplc="0408001B" w:tentative="1">
      <w:start w:val="1"/>
      <w:numFmt w:val="lowerRoman"/>
      <w:lvlText w:val="%6."/>
      <w:lvlJc w:val="right"/>
      <w:pPr>
        <w:tabs>
          <w:tab w:val="num" w:pos="4817"/>
        </w:tabs>
        <w:ind w:left="4817" w:hanging="180"/>
      </w:pPr>
      <w:rPr>
        <w:rFonts w:cs="Times New Roman"/>
      </w:rPr>
    </w:lvl>
    <w:lvl w:ilvl="6" w:tplc="0408000F" w:tentative="1">
      <w:start w:val="1"/>
      <w:numFmt w:val="decimal"/>
      <w:lvlText w:val="%7."/>
      <w:lvlJc w:val="left"/>
      <w:pPr>
        <w:tabs>
          <w:tab w:val="num" w:pos="5537"/>
        </w:tabs>
        <w:ind w:left="5537" w:hanging="360"/>
      </w:pPr>
      <w:rPr>
        <w:rFonts w:cs="Times New Roman"/>
      </w:rPr>
    </w:lvl>
    <w:lvl w:ilvl="7" w:tplc="04080019" w:tentative="1">
      <w:start w:val="1"/>
      <w:numFmt w:val="lowerLetter"/>
      <w:lvlText w:val="%8."/>
      <w:lvlJc w:val="left"/>
      <w:pPr>
        <w:tabs>
          <w:tab w:val="num" w:pos="6257"/>
        </w:tabs>
        <w:ind w:left="6257" w:hanging="360"/>
      </w:pPr>
      <w:rPr>
        <w:rFonts w:cs="Times New Roman"/>
      </w:rPr>
    </w:lvl>
    <w:lvl w:ilvl="8" w:tplc="0408001B" w:tentative="1">
      <w:start w:val="1"/>
      <w:numFmt w:val="lowerRoman"/>
      <w:lvlText w:val="%9."/>
      <w:lvlJc w:val="right"/>
      <w:pPr>
        <w:tabs>
          <w:tab w:val="num" w:pos="6977"/>
        </w:tabs>
        <w:ind w:left="6977" w:hanging="180"/>
      </w:pPr>
      <w:rPr>
        <w:rFonts w:cs="Times New Roman"/>
      </w:rPr>
    </w:lvl>
  </w:abstractNum>
  <w:abstractNum w:abstractNumId="11">
    <w:nsid w:val="396D3BF9"/>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nsid w:val="3B340149"/>
    <w:multiLevelType w:val="hybridMultilevel"/>
    <w:tmpl w:val="6706E0A4"/>
    <w:lvl w:ilvl="0" w:tplc="7C0A276E">
      <w:start w:val="13"/>
      <w:numFmt w:val="decimal"/>
      <w:lvlText w:val="%1."/>
      <w:lvlJc w:val="left"/>
      <w:pPr>
        <w:tabs>
          <w:tab w:val="num" w:pos="786"/>
        </w:tabs>
        <w:ind w:left="786" w:hanging="360"/>
      </w:pPr>
      <w:rPr>
        <w:rFonts w:cs="Times New Roman" w:hint="default"/>
        <w:b/>
      </w:rPr>
    </w:lvl>
    <w:lvl w:ilvl="1" w:tplc="04080019" w:tentative="1">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13">
    <w:nsid w:val="41F45E31"/>
    <w:multiLevelType w:val="hybridMultilevel"/>
    <w:tmpl w:val="AAF2A60C"/>
    <w:lvl w:ilvl="0" w:tplc="0408000F">
      <w:start w:val="1"/>
      <w:numFmt w:val="decimal"/>
      <w:lvlText w:val="%1."/>
      <w:lvlJc w:val="left"/>
      <w:pPr>
        <w:tabs>
          <w:tab w:val="num" w:pos="1037"/>
        </w:tabs>
        <w:ind w:left="1037" w:hanging="360"/>
      </w:pPr>
      <w:rPr>
        <w:rFonts w:cs="Times New Roman"/>
      </w:rPr>
    </w:lvl>
    <w:lvl w:ilvl="1" w:tplc="04080019" w:tentative="1">
      <w:start w:val="1"/>
      <w:numFmt w:val="lowerLetter"/>
      <w:lvlText w:val="%2."/>
      <w:lvlJc w:val="left"/>
      <w:pPr>
        <w:tabs>
          <w:tab w:val="num" w:pos="1757"/>
        </w:tabs>
        <w:ind w:left="1757" w:hanging="360"/>
      </w:pPr>
      <w:rPr>
        <w:rFonts w:cs="Times New Roman"/>
      </w:rPr>
    </w:lvl>
    <w:lvl w:ilvl="2" w:tplc="0408001B" w:tentative="1">
      <w:start w:val="1"/>
      <w:numFmt w:val="lowerRoman"/>
      <w:lvlText w:val="%3."/>
      <w:lvlJc w:val="right"/>
      <w:pPr>
        <w:tabs>
          <w:tab w:val="num" w:pos="2477"/>
        </w:tabs>
        <w:ind w:left="2477" w:hanging="180"/>
      </w:pPr>
      <w:rPr>
        <w:rFonts w:cs="Times New Roman"/>
      </w:rPr>
    </w:lvl>
    <w:lvl w:ilvl="3" w:tplc="0408000F" w:tentative="1">
      <w:start w:val="1"/>
      <w:numFmt w:val="decimal"/>
      <w:lvlText w:val="%4."/>
      <w:lvlJc w:val="left"/>
      <w:pPr>
        <w:tabs>
          <w:tab w:val="num" w:pos="3197"/>
        </w:tabs>
        <w:ind w:left="3197" w:hanging="360"/>
      </w:pPr>
      <w:rPr>
        <w:rFonts w:cs="Times New Roman"/>
      </w:rPr>
    </w:lvl>
    <w:lvl w:ilvl="4" w:tplc="04080019" w:tentative="1">
      <w:start w:val="1"/>
      <w:numFmt w:val="lowerLetter"/>
      <w:lvlText w:val="%5."/>
      <w:lvlJc w:val="left"/>
      <w:pPr>
        <w:tabs>
          <w:tab w:val="num" w:pos="3917"/>
        </w:tabs>
        <w:ind w:left="3917" w:hanging="360"/>
      </w:pPr>
      <w:rPr>
        <w:rFonts w:cs="Times New Roman"/>
      </w:rPr>
    </w:lvl>
    <w:lvl w:ilvl="5" w:tplc="0408001B" w:tentative="1">
      <w:start w:val="1"/>
      <w:numFmt w:val="lowerRoman"/>
      <w:lvlText w:val="%6."/>
      <w:lvlJc w:val="right"/>
      <w:pPr>
        <w:tabs>
          <w:tab w:val="num" w:pos="4637"/>
        </w:tabs>
        <w:ind w:left="4637" w:hanging="180"/>
      </w:pPr>
      <w:rPr>
        <w:rFonts w:cs="Times New Roman"/>
      </w:rPr>
    </w:lvl>
    <w:lvl w:ilvl="6" w:tplc="0408000F" w:tentative="1">
      <w:start w:val="1"/>
      <w:numFmt w:val="decimal"/>
      <w:lvlText w:val="%7."/>
      <w:lvlJc w:val="left"/>
      <w:pPr>
        <w:tabs>
          <w:tab w:val="num" w:pos="5357"/>
        </w:tabs>
        <w:ind w:left="5357" w:hanging="360"/>
      </w:pPr>
      <w:rPr>
        <w:rFonts w:cs="Times New Roman"/>
      </w:rPr>
    </w:lvl>
    <w:lvl w:ilvl="7" w:tplc="04080019" w:tentative="1">
      <w:start w:val="1"/>
      <w:numFmt w:val="lowerLetter"/>
      <w:lvlText w:val="%8."/>
      <w:lvlJc w:val="left"/>
      <w:pPr>
        <w:tabs>
          <w:tab w:val="num" w:pos="6077"/>
        </w:tabs>
        <w:ind w:left="6077" w:hanging="360"/>
      </w:pPr>
      <w:rPr>
        <w:rFonts w:cs="Times New Roman"/>
      </w:rPr>
    </w:lvl>
    <w:lvl w:ilvl="8" w:tplc="0408001B" w:tentative="1">
      <w:start w:val="1"/>
      <w:numFmt w:val="lowerRoman"/>
      <w:lvlText w:val="%9."/>
      <w:lvlJc w:val="right"/>
      <w:pPr>
        <w:tabs>
          <w:tab w:val="num" w:pos="6797"/>
        </w:tabs>
        <w:ind w:left="6797" w:hanging="180"/>
      </w:pPr>
      <w:rPr>
        <w:rFonts w:cs="Times New Roman"/>
      </w:rPr>
    </w:lvl>
  </w:abstractNum>
  <w:abstractNum w:abstractNumId="14">
    <w:nsid w:val="433B6CC5"/>
    <w:multiLevelType w:val="hybridMultilevel"/>
    <w:tmpl w:val="1488200A"/>
    <w:lvl w:ilvl="0" w:tplc="F45CEFD6">
      <w:start w:val="1"/>
      <w:numFmt w:val="decimal"/>
      <w:lvlText w:val="%1."/>
      <w:lvlJc w:val="left"/>
      <w:pPr>
        <w:tabs>
          <w:tab w:val="num" w:pos="2619"/>
        </w:tabs>
        <w:ind w:left="2619" w:hanging="360"/>
      </w:pPr>
      <w:rPr>
        <w:rFonts w:cs="Times New Roman"/>
        <w:b/>
      </w:rPr>
    </w:lvl>
    <w:lvl w:ilvl="1" w:tplc="04080019" w:tentative="1">
      <w:start w:val="1"/>
      <w:numFmt w:val="lowerLetter"/>
      <w:lvlText w:val="%2."/>
      <w:lvlJc w:val="left"/>
      <w:pPr>
        <w:tabs>
          <w:tab w:val="num" w:pos="1899"/>
        </w:tabs>
        <w:ind w:left="1899" w:hanging="360"/>
      </w:pPr>
      <w:rPr>
        <w:rFonts w:cs="Times New Roman"/>
      </w:rPr>
    </w:lvl>
    <w:lvl w:ilvl="2" w:tplc="0408001B" w:tentative="1">
      <w:start w:val="1"/>
      <w:numFmt w:val="lowerRoman"/>
      <w:lvlText w:val="%3."/>
      <w:lvlJc w:val="right"/>
      <w:pPr>
        <w:tabs>
          <w:tab w:val="num" w:pos="2619"/>
        </w:tabs>
        <w:ind w:left="2619" w:hanging="180"/>
      </w:pPr>
      <w:rPr>
        <w:rFonts w:cs="Times New Roman"/>
      </w:rPr>
    </w:lvl>
    <w:lvl w:ilvl="3" w:tplc="0408000F" w:tentative="1">
      <w:start w:val="1"/>
      <w:numFmt w:val="decimal"/>
      <w:lvlText w:val="%4."/>
      <w:lvlJc w:val="left"/>
      <w:pPr>
        <w:tabs>
          <w:tab w:val="num" w:pos="3339"/>
        </w:tabs>
        <w:ind w:left="3339" w:hanging="360"/>
      </w:pPr>
      <w:rPr>
        <w:rFonts w:cs="Times New Roman"/>
      </w:rPr>
    </w:lvl>
    <w:lvl w:ilvl="4" w:tplc="04080019" w:tentative="1">
      <w:start w:val="1"/>
      <w:numFmt w:val="lowerLetter"/>
      <w:lvlText w:val="%5."/>
      <w:lvlJc w:val="left"/>
      <w:pPr>
        <w:tabs>
          <w:tab w:val="num" w:pos="4059"/>
        </w:tabs>
        <w:ind w:left="4059" w:hanging="360"/>
      </w:pPr>
      <w:rPr>
        <w:rFonts w:cs="Times New Roman"/>
      </w:rPr>
    </w:lvl>
    <w:lvl w:ilvl="5" w:tplc="0408001B" w:tentative="1">
      <w:start w:val="1"/>
      <w:numFmt w:val="lowerRoman"/>
      <w:lvlText w:val="%6."/>
      <w:lvlJc w:val="right"/>
      <w:pPr>
        <w:tabs>
          <w:tab w:val="num" w:pos="4779"/>
        </w:tabs>
        <w:ind w:left="4779" w:hanging="180"/>
      </w:pPr>
      <w:rPr>
        <w:rFonts w:cs="Times New Roman"/>
      </w:rPr>
    </w:lvl>
    <w:lvl w:ilvl="6" w:tplc="0408000F" w:tentative="1">
      <w:start w:val="1"/>
      <w:numFmt w:val="decimal"/>
      <w:lvlText w:val="%7."/>
      <w:lvlJc w:val="left"/>
      <w:pPr>
        <w:tabs>
          <w:tab w:val="num" w:pos="5499"/>
        </w:tabs>
        <w:ind w:left="5499" w:hanging="360"/>
      </w:pPr>
      <w:rPr>
        <w:rFonts w:cs="Times New Roman"/>
      </w:rPr>
    </w:lvl>
    <w:lvl w:ilvl="7" w:tplc="04080019" w:tentative="1">
      <w:start w:val="1"/>
      <w:numFmt w:val="lowerLetter"/>
      <w:lvlText w:val="%8."/>
      <w:lvlJc w:val="left"/>
      <w:pPr>
        <w:tabs>
          <w:tab w:val="num" w:pos="6219"/>
        </w:tabs>
        <w:ind w:left="6219" w:hanging="360"/>
      </w:pPr>
      <w:rPr>
        <w:rFonts w:cs="Times New Roman"/>
      </w:rPr>
    </w:lvl>
    <w:lvl w:ilvl="8" w:tplc="0408001B" w:tentative="1">
      <w:start w:val="1"/>
      <w:numFmt w:val="lowerRoman"/>
      <w:lvlText w:val="%9."/>
      <w:lvlJc w:val="right"/>
      <w:pPr>
        <w:tabs>
          <w:tab w:val="num" w:pos="6939"/>
        </w:tabs>
        <w:ind w:left="6939" w:hanging="180"/>
      </w:pPr>
      <w:rPr>
        <w:rFonts w:cs="Times New Roman"/>
      </w:rPr>
    </w:lvl>
  </w:abstractNum>
  <w:abstractNum w:abstractNumId="15">
    <w:nsid w:val="4446665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16">
    <w:nsid w:val="46283DC7"/>
    <w:multiLevelType w:val="hybridMultilevel"/>
    <w:tmpl w:val="510CA80E"/>
    <w:lvl w:ilvl="0" w:tplc="9904C620">
      <w:start w:val="1"/>
      <w:numFmt w:val="decimal"/>
      <w:lvlText w:val="%1."/>
      <w:lvlJc w:val="left"/>
      <w:pPr>
        <w:tabs>
          <w:tab w:val="num" w:pos="1510"/>
        </w:tabs>
        <w:ind w:left="1510" w:hanging="360"/>
      </w:pPr>
      <w:rPr>
        <w:rFonts w:cs="Times New Roman"/>
        <w:b/>
      </w:rPr>
    </w:lvl>
    <w:lvl w:ilvl="1" w:tplc="04080019" w:tentative="1">
      <w:start w:val="1"/>
      <w:numFmt w:val="lowerLetter"/>
      <w:lvlText w:val="%2."/>
      <w:lvlJc w:val="left"/>
      <w:pPr>
        <w:tabs>
          <w:tab w:val="num" w:pos="2230"/>
        </w:tabs>
        <w:ind w:left="2230" w:hanging="360"/>
      </w:pPr>
      <w:rPr>
        <w:rFonts w:cs="Times New Roman"/>
      </w:rPr>
    </w:lvl>
    <w:lvl w:ilvl="2" w:tplc="0408001B" w:tentative="1">
      <w:start w:val="1"/>
      <w:numFmt w:val="lowerRoman"/>
      <w:lvlText w:val="%3."/>
      <w:lvlJc w:val="right"/>
      <w:pPr>
        <w:tabs>
          <w:tab w:val="num" w:pos="2950"/>
        </w:tabs>
        <w:ind w:left="2950" w:hanging="180"/>
      </w:pPr>
      <w:rPr>
        <w:rFonts w:cs="Times New Roman"/>
      </w:rPr>
    </w:lvl>
    <w:lvl w:ilvl="3" w:tplc="0408000F" w:tentative="1">
      <w:start w:val="1"/>
      <w:numFmt w:val="decimal"/>
      <w:lvlText w:val="%4."/>
      <w:lvlJc w:val="left"/>
      <w:pPr>
        <w:tabs>
          <w:tab w:val="num" w:pos="3670"/>
        </w:tabs>
        <w:ind w:left="3670" w:hanging="360"/>
      </w:pPr>
      <w:rPr>
        <w:rFonts w:cs="Times New Roman"/>
      </w:rPr>
    </w:lvl>
    <w:lvl w:ilvl="4" w:tplc="04080019" w:tentative="1">
      <w:start w:val="1"/>
      <w:numFmt w:val="lowerLetter"/>
      <w:lvlText w:val="%5."/>
      <w:lvlJc w:val="left"/>
      <w:pPr>
        <w:tabs>
          <w:tab w:val="num" w:pos="4390"/>
        </w:tabs>
        <w:ind w:left="4390" w:hanging="360"/>
      </w:pPr>
      <w:rPr>
        <w:rFonts w:cs="Times New Roman"/>
      </w:rPr>
    </w:lvl>
    <w:lvl w:ilvl="5" w:tplc="0408001B" w:tentative="1">
      <w:start w:val="1"/>
      <w:numFmt w:val="lowerRoman"/>
      <w:lvlText w:val="%6."/>
      <w:lvlJc w:val="right"/>
      <w:pPr>
        <w:tabs>
          <w:tab w:val="num" w:pos="5110"/>
        </w:tabs>
        <w:ind w:left="5110" w:hanging="180"/>
      </w:pPr>
      <w:rPr>
        <w:rFonts w:cs="Times New Roman"/>
      </w:rPr>
    </w:lvl>
    <w:lvl w:ilvl="6" w:tplc="0408000F" w:tentative="1">
      <w:start w:val="1"/>
      <w:numFmt w:val="decimal"/>
      <w:lvlText w:val="%7."/>
      <w:lvlJc w:val="left"/>
      <w:pPr>
        <w:tabs>
          <w:tab w:val="num" w:pos="5830"/>
        </w:tabs>
        <w:ind w:left="5830" w:hanging="360"/>
      </w:pPr>
      <w:rPr>
        <w:rFonts w:cs="Times New Roman"/>
      </w:rPr>
    </w:lvl>
    <w:lvl w:ilvl="7" w:tplc="04080019" w:tentative="1">
      <w:start w:val="1"/>
      <w:numFmt w:val="lowerLetter"/>
      <w:lvlText w:val="%8."/>
      <w:lvlJc w:val="left"/>
      <w:pPr>
        <w:tabs>
          <w:tab w:val="num" w:pos="6550"/>
        </w:tabs>
        <w:ind w:left="6550" w:hanging="360"/>
      </w:pPr>
      <w:rPr>
        <w:rFonts w:cs="Times New Roman"/>
      </w:rPr>
    </w:lvl>
    <w:lvl w:ilvl="8" w:tplc="0408001B" w:tentative="1">
      <w:start w:val="1"/>
      <w:numFmt w:val="lowerRoman"/>
      <w:lvlText w:val="%9."/>
      <w:lvlJc w:val="right"/>
      <w:pPr>
        <w:tabs>
          <w:tab w:val="num" w:pos="7270"/>
        </w:tabs>
        <w:ind w:left="7270" w:hanging="180"/>
      </w:pPr>
      <w:rPr>
        <w:rFonts w:cs="Times New Roman"/>
      </w:rPr>
    </w:lvl>
  </w:abstractNum>
  <w:abstractNum w:abstractNumId="17">
    <w:nsid w:val="46DC2E5A"/>
    <w:multiLevelType w:val="hybridMultilevel"/>
    <w:tmpl w:val="EBC238A2"/>
    <w:lvl w:ilvl="0" w:tplc="45FE729A">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4BB23645"/>
    <w:multiLevelType w:val="hybridMultilevel"/>
    <w:tmpl w:val="64CA16BA"/>
    <w:lvl w:ilvl="0" w:tplc="F45CEFD6">
      <w:start w:val="1"/>
      <w:numFmt w:val="decimal"/>
      <w:lvlText w:val="%1."/>
      <w:lvlJc w:val="left"/>
      <w:pPr>
        <w:tabs>
          <w:tab w:val="num" w:pos="2211"/>
        </w:tabs>
        <w:ind w:left="2211" w:hanging="360"/>
      </w:pPr>
      <w:rPr>
        <w:rFonts w:cs="Times New Roman"/>
        <w:b/>
      </w:rPr>
    </w:lvl>
    <w:lvl w:ilvl="1" w:tplc="04080019" w:tentative="1">
      <w:start w:val="1"/>
      <w:numFmt w:val="lowerLetter"/>
      <w:lvlText w:val="%2."/>
      <w:lvlJc w:val="left"/>
      <w:pPr>
        <w:tabs>
          <w:tab w:val="num" w:pos="1491"/>
        </w:tabs>
        <w:ind w:left="1491" w:hanging="360"/>
      </w:pPr>
      <w:rPr>
        <w:rFonts w:cs="Times New Roman"/>
      </w:rPr>
    </w:lvl>
    <w:lvl w:ilvl="2" w:tplc="0408001B" w:tentative="1">
      <w:start w:val="1"/>
      <w:numFmt w:val="lowerRoman"/>
      <w:lvlText w:val="%3."/>
      <w:lvlJc w:val="right"/>
      <w:pPr>
        <w:tabs>
          <w:tab w:val="num" w:pos="2211"/>
        </w:tabs>
        <w:ind w:left="2211" w:hanging="180"/>
      </w:pPr>
      <w:rPr>
        <w:rFonts w:cs="Times New Roman"/>
      </w:rPr>
    </w:lvl>
    <w:lvl w:ilvl="3" w:tplc="0408000F" w:tentative="1">
      <w:start w:val="1"/>
      <w:numFmt w:val="decimal"/>
      <w:lvlText w:val="%4."/>
      <w:lvlJc w:val="left"/>
      <w:pPr>
        <w:tabs>
          <w:tab w:val="num" w:pos="2931"/>
        </w:tabs>
        <w:ind w:left="2931" w:hanging="360"/>
      </w:pPr>
      <w:rPr>
        <w:rFonts w:cs="Times New Roman"/>
      </w:rPr>
    </w:lvl>
    <w:lvl w:ilvl="4" w:tplc="04080019" w:tentative="1">
      <w:start w:val="1"/>
      <w:numFmt w:val="lowerLetter"/>
      <w:lvlText w:val="%5."/>
      <w:lvlJc w:val="left"/>
      <w:pPr>
        <w:tabs>
          <w:tab w:val="num" w:pos="3651"/>
        </w:tabs>
        <w:ind w:left="3651" w:hanging="360"/>
      </w:pPr>
      <w:rPr>
        <w:rFonts w:cs="Times New Roman"/>
      </w:rPr>
    </w:lvl>
    <w:lvl w:ilvl="5" w:tplc="0408001B" w:tentative="1">
      <w:start w:val="1"/>
      <w:numFmt w:val="lowerRoman"/>
      <w:lvlText w:val="%6."/>
      <w:lvlJc w:val="right"/>
      <w:pPr>
        <w:tabs>
          <w:tab w:val="num" w:pos="4371"/>
        </w:tabs>
        <w:ind w:left="4371" w:hanging="180"/>
      </w:pPr>
      <w:rPr>
        <w:rFonts w:cs="Times New Roman"/>
      </w:rPr>
    </w:lvl>
    <w:lvl w:ilvl="6" w:tplc="0408000F" w:tentative="1">
      <w:start w:val="1"/>
      <w:numFmt w:val="decimal"/>
      <w:lvlText w:val="%7."/>
      <w:lvlJc w:val="left"/>
      <w:pPr>
        <w:tabs>
          <w:tab w:val="num" w:pos="5091"/>
        </w:tabs>
        <w:ind w:left="5091" w:hanging="360"/>
      </w:pPr>
      <w:rPr>
        <w:rFonts w:cs="Times New Roman"/>
      </w:rPr>
    </w:lvl>
    <w:lvl w:ilvl="7" w:tplc="04080019" w:tentative="1">
      <w:start w:val="1"/>
      <w:numFmt w:val="lowerLetter"/>
      <w:lvlText w:val="%8."/>
      <w:lvlJc w:val="left"/>
      <w:pPr>
        <w:tabs>
          <w:tab w:val="num" w:pos="5811"/>
        </w:tabs>
        <w:ind w:left="5811" w:hanging="360"/>
      </w:pPr>
      <w:rPr>
        <w:rFonts w:cs="Times New Roman"/>
      </w:rPr>
    </w:lvl>
    <w:lvl w:ilvl="8" w:tplc="0408001B" w:tentative="1">
      <w:start w:val="1"/>
      <w:numFmt w:val="lowerRoman"/>
      <w:lvlText w:val="%9."/>
      <w:lvlJc w:val="right"/>
      <w:pPr>
        <w:tabs>
          <w:tab w:val="num" w:pos="6531"/>
        </w:tabs>
        <w:ind w:left="6531" w:hanging="180"/>
      </w:pPr>
      <w:rPr>
        <w:rFonts w:cs="Times New Roman"/>
      </w:rPr>
    </w:lvl>
  </w:abstractNum>
  <w:abstractNum w:abstractNumId="19">
    <w:nsid w:val="4CEC4406"/>
    <w:multiLevelType w:val="hybridMultilevel"/>
    <w:tmpl w:val="9836E5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0">
    <w:nsid w:val="4DEE606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1">
    <w:nsid w:val="4EBC3661"/>
    <w:multiLevelType w:val="hybridMultilevel"/>
    <w:tmpl w:val="6EAAE0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FF65472"/>
    <w:multiLevelType w:val="hybridMultilevel"/>
    <w:tmpl w:val="C1E632C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59C778AE"/>
    <w:multiLevelType w:val="singleLevel"/>
    <w:tmpl w:val="DDA47E26"/>
    <w:lvl w:ilvl="0">
      <w:start w:val="1"/>
      <w:numFmt w:val="decimal"/>
      <w:lvlText w:val="%1."/>
      <w:legacy w:legacy="1" w:legacySpace="0" w:legacyIndent="283"/>
      <w:lvlJc w:val="left"/>
      <w:pPr>
        <w:ind w:left="283" w:hanging="283"/>
      </w:pPr>
      <w:rPr>
        <w:rFonts w:cs="Times New Roman"/>
        <w:b/>
      </w:rPr>
    </w:lvl>
  </w:abstractNum>
  <w:abstractNum w:abstractNumId="24">
    <w:nsid w:val="5AFE7940"/>
    <w:multiLevelType w:val="hybridMultilevel"/>
    <w:tmpl w:val="926A810C"/>
    <w:lvl w:ilvl="0" w:tplc="DDD6FECC">
      <w:start w:val="2"/>
      <w:numFmt w:val="decimal"/>
      <w:lvlText w:val="%1."/>
      <w:lvlJc w:val="left"/>
      <w:pPr>
        <w:tabs>
          <w:tab w:val="num" w:pos="218"/>
        </w:tabs>
        <w:ind w:left="218" w:hanging="360"/>
      </w:pPr>
      <w:rPr>
        <w:rFonts w:cs="Times New Roman" w:hint="default"/>
      </w:rPr>
    </w:lvl>
    <w:lvl w:ilvl="1" w:tplc="04080019" w:tentative="1">
      <w:start w:val="1"/>
      <w:numFmt w:val="lowerLetter"/>
      <w:lvlText w:val="%2."/>
      <w:lvlJc w:val="left"/>
      <w:pPr>
        <w:tabs>
          <w:tab w:val="num" w:pos="938"/>
        </w:tabs>
        <w:ind w:left="938" w:hanging="360"/>
      </w:pPr>
      <w:rPr>
        <w:rFonts w:cs="Times New Roman"/>
      </w:rPr>
    </w:lvl>
    <w:lvl w:ilvl="2" w:tplc="0408001B" w:tentative="1">
      <w:start w:val="1"/>
      <w:numFmt w:val="lowerRoman"/>
      <w:lvlText w:val="%3."/>
      <w:lvlJc w:val="right"/>
      <w:pPr>
        <w:tabs>
          <w:tab w:val="num" w:pos="1658"/>
        </w:tabs>
        <w:ind w:left="1658" w:hanging="180"/>
      </w:pPr>
      <w:rPr>
        <w:rFonts w:cs="Times New Roman"/>
      </w:rPr>
    </w:lvl>
    <w:lvl w:ilvl="3" w:tplc="0408000F" w:tentative="1">
      <w:start w:val="1"/>
      <w:numFmt w:val="decimal"/>
      <w:lvlText w:val="%4."/>
      <w:lvlJc w:val="left"/>
      <w:pPr>
        <w:tabs>
          <w:tab w:val="num" w:pos="2378"/>
        </w:tabs>
        <w:ind w:left="2378" w:hanging="360"/>
      </w:pPr>
      <w:rPr>
        <w:rFonts w:cs="Times New Roman"/>
      </w:rPr>
    </w:lvl>
    <w:lvl w:ilvl="4" w:tplc="04080019" w:tentative="1">
      <w:start w:val="1"/>
      <w:numFmt w:val="lowerLetter"/>
      <w:lvlText w:val="%5."/>
      <w:lvlJc w:val="left"/>
      <w:pPr>
        <w:tabs>
          <w:tab w:val="num" w:pos="3098"/>
        </w:tabs>
        <w:ind w:left="3098" w:hanging="360"/>
      </w:pPr>
      <w:rPr>
        <w:rFonts w:cs="Times New Roman"/>
      </w:rPr>
    </w:lvl>
    <w:lvl w:ilvl="5" w:tplc="0408001B" w:tentative="1">
      <w:start w:val="1"/>
      <w:numFmt w:val="lowerRoman"/>
      <w:lvlText w:val="%6."/>
      <w:lvlJc w:val="right"/>
      <w:pPr>
        <w:tabs>
          <w:tab w:val="num" w:pos="3818"/>
        </w:tabs>
        <w:ind w:left="3818" w:hanging="180"/>
      </w:pPr>
      <w:rPr>
        <w:rFonts w:cs="Times New Roman"/>
      </w:rPr>
    </w:lvl>
    <w:lvl w:ilvl="6" w:tplc="0408000F" w:tentative="1">
      <w:start w:val="1"/>
      <w:numFmt w:val="decimal"/>
      <w:lvlText w:val="%7."/>
      <w:lvlJc w:val="left"/>
      <w:pPr>
        <w:tabs>
          <w:tab w:val="num" w:pos="4538"/>
        </w:tabs>
        <w:ind w:left="4538" w:hanging="360"/>
      </w:pPr>
      <w:rPr>
        <w:rFonts w:cs="Times New Roman"/>
      </w:rPr>
    </w:lvl>
    <w:lvl w:ilvl="7" w:tplc="04080019" w:tentative="1">
      <w:start w:val="1"/>
      <w:numFmt w:val="lowerLetter"/>
      <w:lvlText w:val="%8."/>
      <w:lvlJc w:val="left"/>
      <w:pPr>
        <w:tabs>
          <w:tab w:val="num" w:pos="5258"/>
        </w:tabs>
        <w:ind w:left="5258" w:hanging="360"/>
      </w:pPr>
      <w:rPr>
        <w:rFonts w:cs="Times New Roman"/>
      </w:rPr>
    </w:lvl>
    <w:lvl w:ilvl="8" w:tplc="0408001B" w:tentative="1">
      <w:start w:val="1"/>
      <w:numFmt w:val="lowerRoman"/>
      <w:lvlText w:val="%9."/>
      <w:lvlJc w:val="right"/>
      <w:pPr>
        <w:tabs>
          <w:tab w:val="num" w:pos="5978"/>
        </w:tabs>
        <w:ind w:left="5978" w:hanging="180"/>
      </w:pPr>
      <w:rPr>
        <w:rFonts w:cs="Times New Roman"/>
      </w:rPr>
    </w:lvl>
  </w:abstractNum>
  <w:abstractNum w:abstractNumId="25">
    <w:nsid w:val="5EB340F6"/>
    <w:multiLevelType w:val="hybridMultilevel"/>
    <w:tmpl w:val="B728EFE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6DE54576"/>
    <w:multiLevelType w:val="hybridMultilevel"/>
    <w:tmpl w:val="205E10FE"/>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7">
    <w:nsid w:val="6E770E0E"/>
    <w:multiLevelType w:val="hybridMultilevel"/>
    <w:tmpl w:val="BB3A24F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74B060B1"/>
    <w:multiLevelType w:val="hybridMultilevel"/>
    <w:tmpl w:val="7F0C85C8"/>
    <w:lvl w:ilvl="0" w:tplc="E2EAE45C">
      <w:start w:val="1"/>
      <w:numFmt w:val="decimal"/>
      <w:lvlText w:val="%1."/>
      <w:lvlJc w:val="left"/>
      <w:pPr>
        <w:tabs>
          <w:tab w:val="num" w:pos="720"/>
        </w:tabs>
        <w:ind w:left="72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E21706"/>
    <w:multiLevelType w:val="hybridMultilevel"/>
    <w:tmpl w:val="1248B246"/>
    <w:lvl w:ilvl="0" w:tplc="CECA9F80">
      <w:start w:val="1"/>
      <w:numFmt w:val="decimal"/>
      <w:lvlText w:val="%1."/>
      <w:lvlJc w:val="left"/>
      <w:pPr>
        <w:tabs>
          <w:tab w:val="num" w:pos="840"/>
        </w:tabs>
        <w:ind w:left="840" w:hanging="360"/>
      </w:pPr>
      <w:rPr>
        <w:rFonts w:cs="Times New Roman" w:hint="default"/>
        <w:b w:val="0"/>
      </w:rPr>
    </w:lvl>
    <w:lvl w:ilvl="1" w:tplc="04080019" w:tentative="1">
      <w:start w:val="1"/>
      <w:numFmt w:val="lowerLetter"/>
      <w:lvlText w:val="%2."/>
      <w:lvlJc w:val="left"/>
      <w:pPr>
        <w:tabs>
          <w:tab w:val="num" w:pos="1560"/>
        </w:tabs>
        <w:ind w:left="1560" w:hanging="360"/>
      </w:pPr>
      <w:rPr>
        <w:rFonts w:cs="Times New Roman"/>
      </w:rPr>
    </w:lvl>
    <w:lvl w:ilvl="2" w:tplc="0408001B" w:tentative="1">
      <w:start w:val="1"/>
      <w:numFmt w:val="lowerRoman"/>
      <w:lvlText w:val="%3."/>
      <w:lvlJc w:val="right"/>
      <w:pPr>
        <w:tabs>
          <w:tab w:val="num" w:pos="2280"/>
        </w:tabs>
        <w:ind w:left="2280" w:hanging="180"/>
      </w:pPr>
      <w:rPr>
        <w:rFonts w:cs="Times New Roman"/>
      </w:rPr>
    </w:lvl>
    <w:lvl w:ilvl="3" w:tplc="0408000F" w:tentative="1">
      <w:start w:val="1"/>
      <w:numFmt w:val="decimal"/>
      <w:lvlText w:val="%4."/>
      <w:lvlJc w:val="left"/>
      <w:pPr>
        <w:tabs>
          <w:tab w:val="num" w:pos="3000"/>
        </w:tabs>
        <w:ind w:left="3000" w:hanging="360"/>
      </w:pPr>
      <w:rPr>
        <w:rFonts w:cs="Times New Roman"/>
      </w:rPr>
    </w:lvl>
    <w:lvl w:ilvl="4" w:tplc="04080019" w:tentative="1">
      <w:start w:val="1"/>
      <w:numFmt w:val="lowerLetter"/>
      <w:lvlText w:val="%5."/>
      <w:lvlJc w:val="left"/>
      <w:pPr>
        <w:tabs>
          <w:tab w:val="num" w:pos="3720"/>
        </w:tabs>
        <w:ind w:left="3720" w:hanging="360"/>
      </w:pPr>
      <w:rPr>
        <w:rFonts w:cs="Times New Roman"/>
      </w:rPr>
    </w:lvl>
    <w:lvl w:ilvl="5" w:tplc="0408001B" w:tentative="1">
      <w:start w:val="1"/>
      <w:numFmt w:val="lowerRoman"/>
      <w:lvlText w:val="%6."/>
      <w:lvlJc w:val="right"/>
      <w:pPr>
        <w:tabs>
          <w:tab w:val="num" w:pos="4440"/>
        </w:tabs>
        <w:ind w:left="4440" w:hanging="180"/>
      </w:pPr>
      <w:rPr>
        <w:rFonts w:cs="Times New Roman"/>
      </w:rPr>
    </w:lvl>
    <w:lvl w:ilvl="6" w:tplc="0408000F" w:tentative="1">
      <w:start w:val="1"/>
      <w:numFmt w:val="decimal"/>
      <w:lvlText w:val="%7."/>
      <w:lvlJc w:val="left"/>
      <w:pPr>
        <w:tabs>
          <w:tab w:val="num" w:pos="5160"/>
        </w:tabs>
        <w:ind w:left="5160" w:hanging="360"/>
      </w:pPr>
      <w:rPr>
        <w:rFonts w:cs="Times New Roman"/>
      </w:rPr>
    </w:lvl>
    <w:lvl w:ilvl="7" w:tplc="04080019" w:tentative="1">
      <w:start w:val="1"/>
      <w:numFmt w:val="lowerLetter"/>
      <w:lvlText w:val="%8."/>
      <w:lvlJc w:val="left"/>
      <w:pPr>
        <w:tabs>
          <w:tab w:val="num" w:pos="5880"/>
        </w:tabs>
        <w:ind w:left="5880" w:hanging="360"/>
      </w:pPr>
      <w:rPr>
        <w:rFonts w:cs="Times New Roman"/>
      </w:rPr>
    </w:lvl>
    <w:lvl w:ilvl="8" w:tplc="0408001B" w:tentative="1">
      <w:start w:val="1"/>
      <w:numFmt w:val="lowerRoman"/>
      <w:lvlText w:val="%9."/>
      <w:lvlJc w:val="right"/>
      <w:pPr>
        <w:tabs>
          <w:tab w:val="num" w:pos="6600"/>
        </w:tabs>
        <w:ind w:left="6600" w:hanging="180"/>
      </w:pPr>
      <w:rPr>
        <w:rFonts w:cs="Times New Roman"/>
      </w:rPr>
    </w:lvl>
  </w:abstractNum>
  <w:abstractNum w:abstractNumId="30">
    <w:nsid w:val="7733223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1">
    <w:nsid w:val="7BDF6736"/>
    <w:multiLevelType w:val="singleLevel"/>
    <w:tmpl w:val="0408000F"/>
    <w:lvl w:ilvl="0">
      <w:start w:val="3"/>
      <w:numFmt w:val="decimal"/>
      <w:lvlText w:val="%1."/>
      <w:lvlJc w:val="left"/>
      <w:pPr>
        <w:tabs>
          <w:tab w:val="num" w:pos="360"/>
        </w:tabs>
        <w:ind w:left="360" w:hanging="360"/>
      </w:pPr>
      <w:rPr>
        <w:rFonts w:cs="Times New Roman" w:hint="default"/>
      </w:rPr>
    </w:lvl>
  </w:abstractNum>
  <w:num w:numId="1">
    <w:abstractNumId w:val="20"/>
  </w:num>
  <w:num w:numId="2">
    <w:abstractNumId w:val="11"/>
  </w:num>
  <w:num w:numId="3">
    <w:abstractNumId w:val="30"/>
  </w:num>
  <w:num w:numId="4">
    <w:abstractNumId w:val="31"/>
  </w:num>
  <w:num w:numId="5">
    <w:abstractNumId w:val="15"/>
  </w:num>
  <w:num w:numId="6">
    <w:abstractNumId w:val="0"/>
  </w:num>
  <w:num w:numId="7">
    <w:abstractNumId w:val="8"/>
  </w:num>
  <w:num w:numId="8">
    <w:abstractNumId w:val="25"/>
  </w:num>
  <w:num w:numId="9">
    <w:abstractNumId w:val="1"/>
  </w:num>
  <w:num w:numId="10">
    <w:abstractNumId w:val="17"/>
  </w:num>
  <w:num w:numId="11">
    <w:abstractNumId w:val="29"/>
  </w:num>
  <w:num w:numId="12">
    <w:abstractNumId w:val="2"/>
  </w:num>
  <w:num w:numId="13">
    <w:abstractNumId w:val="7"/>
  </w:num>
  <w:num w:numId="14">
    <w:abstractNumId w:val="19"/>
  </w:num>
  <w:num w:numId="15">
    <w:abstractNumId w:val="13"/>
  </w:num>
  <w:num w:numId="16">
    <w:abstractNumId w:val="5"/>
  </w:num>
  <w:num w:numId="17">
    <w:abstractNumId w:val="23"/>
    <w:lvlOverride w:ilvl="0">
      <w:startOverride w:val="1"/>
    </w:lvlOverride>
  </w:num>
  <w:num w:numId="18">
    <w:abstractNumId w:val="23"/>
    <w:lvlOverride w:ilvl="0">
      <w:lvl w:ilvl="0">
        <w:start w:val="1"/>
        <w:numFmt w:val="decimal"/>
        <w:lvlText w:val="%1."/>
        <w:legacy w:legacy="1" w:legacySpace="0" w:legacyIndent="283"/>
        <w:lvlJc w:val="left"/>
        <w:pPr>
          <w:ind w:left="283" w:hanging="283"/>
        </w:pPr>
        <w:rPr>
          <w:rFonts w:cs="Times New Roman"/>
          <w:b/>
        </w:rPr>
      </w:lvl>
    </w:lvlOverride>
  </w:num>
  <w:num w:numId="19">
    <w:abstractNumId w:val="24"/>
  </w:num>
  <w:num w:numId="20">
    <w:abstractNumId w:val="12"/>
  </w:num>
  <w:num w:numId="21">
    <w:abstractNumId w:val="27"/>
  </w:num>
  <w:num w:numId="22">
    <w:abstractNumId w:val="28"/>
  </w:num>
  <w:num w:numId="23">
    <w:abstractNumId w:val="9"/>
  </w:num>
  <w:num w:numId="24">
    <w:abstractNumId w:val="10"/>
  </w:num>
  <w:num w:numId="25">
    <w:abstractNumId w:val="16"/>
  </w:num>
  <w:num w:numId="26">
    <w:abstractNumId w:val="3"/>
  </w:num>
  <w:num w:numId="27">
    <w:abstractNumId w:val="14"/>
  </w:num>
  <w:num w:numId="28">
    <w:abstractNumId w:val="4"/>
  </w:num>
  <w:num w:numId="29">
    <w:abstractNumId w:val="18"/>
  </w:num>
  <w:num w:numId="30">
    <w:abstractNumId w:val="6"/>
  </w:num>
  <w:num w:numId="31">
    <w:abstractNumId w:val="26"/>
  </w:num>
  <w:num w:numId="32">
    <w:abstractNumId w:val="2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6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1FE"/>
    <w:rsid w:val="00001AB2"/>
    <w:rsid w:val="000047D6"/>
    <w:rsid w:val="0000767E"/>
    <w:rsid w:val="00012515"/>
    <w:rsid w:val="000225EA"/>
    <w:rsid w:val="00035F13"/>
    <w:rsid w:val="00036320"/>
    <w:rsid w:val="00037369"/>
    <w:rsid w:val="00040B5C"/>
    <w:rsid w:val="00070513"/>
    <w:rsid w:val="00087B74"/>
    <w:rsid w:val="000946F4"/>
    <w:rsid w:val="00097057"/>
    <w:rsid w:val="000A18CD"/>
    <w:rsid w:val="000A4E5D"/>
    <w:rsid w:val="000A5D8C"/>
    <w:rsid w:val="000A6B7C"/>
    <w:rsid w:val="000B0E37"/>
    <w:rsid w:val="000B51B4"/>
    <w:rsid w:val="000B54EA"/>
    <w:rsid w:val="000C0BEE"/>
    <w:rsid w:val="000C257F"/>
    <w:rsid w:val="000E521B"/>
    <w:rsid w:val="000E6E1B"/>
    <w:rsid w:val="000E7582"/>
    <w:rsid w:val="000F1B1B"/>
    <w:rsid w:val="000F5EB4"/>
    <w:rsid w:val="0010693B"/>
    <w:rsid w:val="00111CE1"/>
    <w:rsid w:val="00113A8D"/>
    <w:rsid w:val="001315DE"/>
    <w:rsid w:val="001363AA"/>
    <w:rsid w:val="001448DD"/>
    <w:rsid w:val="00164666"/>
    <w:rsid w:val="00167F55"/>
    <w:rsid w:val="001755A5"/>
    <w:rsid w:val="00176729"/>
    <w:rsid w:val="00186E4D"/>
    <w:rsid w:val="00193327"/>
    <w:rsid w:val="001A752D"/>
    <w:rsid w:val="001B6FD2"/>
    <w:rsid w:val="001C3D88"/>
    <w:rsid w:val="001D2B48"/>
    <w:rsid w:val="001E30FE"/>
    <w:rsid w:val="001F0D6E"/>
    <w:rsid w:val="001F278F"/>
    <w:rsid w:val="001F2A02"/>
    <w:rsid w:val="001F56CF"/>
    <w:rsid w:val="00224DB4"/>
    <w:rsid w:val="002501B1"/>
    <w:rsid w:val="00255697"/>
    <w:rsid w:val="002611CA"/>
    <w:rsid w:val="0026512D"/>
    <w:rsid w:val="00282E7E"/>
    <w:rsid w:val="00290090"/>
    <w:rsid w:val="00296016"/>
    <w:rsid w:val="002A4A97"/>
    <w:rsid w:val="002B2397"/>
    <w:rsid w:val="002B7E5B"/>
    <w:rsid w:val="002C10E7"/>
    <w:rsid w:val="002C1A0C"/>
    <w:rsid w:val="002D489A"/>
    <w:rsid w:val="002E7628"/>
    <w:rsid w:val="002F63C5"/>
    <w:rsid w:val="00330005"/>
    <w:rsid w:val="0033251B"/>
    <w:rsid w:val="00332DB9"/>
    <w:rsid w:val="00340503"/>
    <w:rsid w:val="00341E8B"/>
    <w:rsid w:val="00363D87"/>
    <w:rsid w:val="0037451C"/>
    <w:rsid w:val="0038105D"/>
    <w:rsid w:val="00381B88"/>
    <w:rsid w:val="00386D0F"/>
    <w:rsid w:val="00396CC3"/>
    <w:rsid w:val="003A75FC"/>
    <w:rsid w:val="003A7F3A"/>
    <w:rsid w:val="003B17E1"/>
    <w:rsid w:val="003B674B"/>
    <w:rsid w:val="003E370D"/>
    <w:rsid w:val="003E49CD"/>
    <w:rsid w:val="003F0111"/>
    <w:rsid w:val="003F0204"/>
    <w:rsid w:val="003F1A50"/>
    <w:rsid w:val="003F4593"/>
    <w:rsid w:val="003F5807"/>
    <w:rsid w:val="003F77B7"/>
    <w:rsid w:val="0040648A"/>
    <w:rsid w:val="00410586"/>
    <w:rsid w:val="00425B17"/>
    <w:rsid w:val="0043138F"/>
    <w:rsid w:val="00432517"/>
    <w:rsid w:val="00434467"/>
    <w:rsid w:val="00435A8E"/>
    <w:rsid w:val="0043620B"/>
    <w:rsid w:val="00441FCD"/>
    <w:rsid w:val="00442BA4"/>
    <w:rsid w:val="00452AF3"/>
    <w:rsid w:val="00456667"/>
    <w:rsid w:val="0045687F"/>
    <w:rsid w:val="00467BEA"/>
    <w:rsid w:val="004725FF"/>
    <w:rsid w:val="004734E2"/>
    <w:rsid w:val="00483D92"/>
    <w:rsid w:val="0048458A"/>
    <w:rsid w:val="00496501"/>
    <w:rsid w:val="004B28BA"/>
    <w:rsid w:val="004B65C5"/>
    <w:rsid w:val="004C125B"/>
    <w:rsid w:val="004C29A5"/>
    <w:rsid w:val="004C4A18"/>
    <w:rsid w:val="004C7730"/>
    <w:rsid w:val="00512B2C"/>
    <w:rsid w:val="005140E2"/>
    <w:rsid w:val="00515FE1"/>
    <w:rsid w:val="00522F9C"/>
    <w:rsid w:val="00534FB1"/>
    <w:rsid w:val="005351A8"/>
    <w:rsid w:val="005416BB"/>
    <w:rsid w:val="00541C2E"/>
    <w:rsid w:val="00544DA6"/>
    <w:rsid w:val="0054678A"/>
    <w:rsid w:val="0055240B"/>
    <w:rsid w:val="0055473E"/>
    <w:rsid w:val="00555007"/>
    <w:rsid w:val="00561D89"/>
    <w:rsid w:val="00581F7E"/>
    <w:rsid w:val="005902E8"/>
    <w:rsid w:val="005A5AE4"/>
    <w:rsid w:val="005B02D2"/>
    <w:rsid w:val="005C25F3"/>
    <w:rsid w:val="005C4062"/>
    <w:rsid w:val="005D2724"/>
    <w:rsid w:val="005D4046"/>
    <w:rsid w:val="005E215A"/>
    <w:rsid w:val="005E355C"/>
    <w:rsid w:val="005F4BFD"/>
    <w:rsid w:val="005F4E0B"/>
    <w:rsid w:val="00600D63"/>
    <w:rsid w:val="006015AB"/>
    <w:rsid w:val="006055DE"/>
    <w:rsid w:val="006078AC"/>
    <w:rsid w:val="00620AA7"/>
    <w:rsid w:val="00622070"/>
    <w:rsid w:val="00624E33"/>
    <w:rsid w:val="006250A4"/>
    <w:rsid w:val="00627262"/>
    <w:rsid w:val="0063311A"/>
    <w:rsid w:val="006370ED"/>
    <w:rsid w:val="006432D3"/>
    <w:rsid w:val="006437E4"/>
    <w:rsid w:val="006506C3"/>
    <w:rsid w:val="0065464F"/>
    <w:rsid w:val="00665013"/>
    <w:rsid w:val="00666693"/>
    <w:rsid w:val="00685580"/>
    <w:rsid w:val="00692D12"/>
    <w:rsid w:val="00693C56"/>
    <w:rsid w:val="006A69BF"/>
    <w:rsid w:val="006B4487"/>
    <w:rsid w:val="006B7B25"/>
    <w:rsid w:val="006B7DEF"/>
    <w:rsid w:val="006C52A8"/>
    <w:rsid w:val="006C551F"/>
    <w:rsid w:val="006C5987"/>
    <w:rsid w:val="006C7297"/>
    <w:rsid w:val="006D00F1"/>
    <w:rsid w:val="006D63D7"/>
    <w:rsid w:val="006E0114"/>
    <w:rsid w:val="006E7032"/>
    <w:rsid w:val="006F31C4"/>
    <w:rsid w:val="006F4901"/>
    <w:rsid w:val="00706328"/>
    <w:rsid w:val="00713C61"/>
    <w:rsid w:val="0071642F"/>
    <w:rsid w:val="007314F8"/>
    <w:rsid w:val="00732292"/>
    <w:rsid w:val="00733DC2"/>
    <w:rsid w:val="00740A30"/>
    <w:rsid w:val="007454D2"/>
    <w:rsid w:val="007546E5"/>
    <w:rsid w:val="00760758"/>
    <w:rsid w:val="007627E4"/>
    <w:rsid w:val="00762EB5"/>
    <w:rsid w:val="00764931"/>
    <w:rsid w:val="00765ADF"/>
    <w:rsid w:val="0076720A"/>
    <w:rsid w:val="0077149C"/>
    <w:rsid w:val="0077254F"/>
    <w:rsid w:val="007745CB"/>
    <w:rsid w:val="00776039"/>
    <w:rsid w:val="0078223A"/>
    <w:rsid w:val="007861F0"/>
    <w:rsid w:val="0078750D"/>
    <w:rsid w:val="007A1736"/>
    <w:rsid w:val="007A7F39"/>
    <w:rsid w:val="007B06CE"/>
    <w:rsid w:val="007B09F0"/>
    <w:rsid w:val="007B3673"/>
    <w:rsid w:val="007C228C"/>
    <w:rsid w:val="007C3EFD"/>
    <w:rsid w:val="007C4FA5"/>
    <w:rsid w:val="007D2297"/>
    <w:rsid w:val="007D71C8"/>
    <w:rsid w:val="007D729D"/>
    <w:rsid w:val="007E3C01"/>
    <w:rsid w:val="007E5A76"/>
    <w:rsid w:val="007E67F4"/>
    <w:rsid w:val="007F2DA5"/>
    <w:rsid w:val="007F312E"/>
    <w:rsid w:val="007F31FE"/>
    <w:rsid w:val="008051FB"/>
    <w:rsid w:val="00814DBF"/>
    <w:rsid w:val="0081514F"/>
    <w:rsid w:val="00816A9E"/>
    <w:rsid w:val="00816B57"/>
    <w:rsid w:val="00836EB9"/>
    <w:rsid w:val="00843999"/>
    <w:rsid w:val="00850095"/>
    <w:rsid w:val="00850C45"/>
    <w:rsid w:val="0087138E"/>
    <w:rsid w:val="00874CA1"/>
    <w:rsid w:val="00881193"/>
    <w:rsid w:val="00881361"/>
    <w:rsid w:val="008826A9"/>
    <w:rsid w:val="00886430"/>
    <w:rsid w:val="00890F8E"/>
    <w:rsid w:val="00896121"/>
    <w:rsid w:val="008B0E87"/>
    <w:rsid w:val="008B4E6A"/>
    <w:rsid w:val="008D186F"/>
    <w:rsid w:val="008D311F"/>
    <w:rsid w:val="008D393C"/>
    <w:rsid w:val="008D5B7F"/>
    <w:rsid w:val="008E028C"/>
    <w:rsid w:val="008E0CB9"/>
    <w:rsid w:val="008F34E4"/>
    <w:rsid w:val="008F3670"/>
    <w:rsid w:val="008F3EA8"/>
    <w:rsid w:val="00910520"/>
    <w:rsid w:val="00911E1B"/>
    <w:rsid w:val="00912885"/>
    <w:rsid w:val="00922055"/>
    <w:rsid w:val="00927ABB"/>
    <w:rsid w:val="00944EEF"/>
    <w:rsid w:val="00952970"/>
    <w:rsid w:val="00970DAF"/>
    <w:rsid w:val="00977F93"/>
    <w:rsid w:val="00981DE8"/>
    <w:rsid w:val="00983E1A"/>
    <w:rsid w:val="0099781A"/>
    <w:rsid w:val="009978F6"/>
    <w:rsid w:val="009A10E1"/>
    <w:rsid w:val="009B20E9"/>
    <w:rsid w:val="009C1122"/>
    <w:rsid w:val="009D21E0"/>
    <w:rsid w:val="009D32BA"/>
    <w:rsid w:val="009D6F40"/>
    <w:rsid w:val="009D7FAD"/>
    <w:rsid w:val="009F37B3"/>
    <w:rsid w:val="009F4396"/>
    <w:rsid w:val="009F6953"/>
    <w:rsid w:val="00A014B7"/>
    <w:rsid w:val="00A046FD"/>
    <w:rsid w:val="00A07825"/>
    <w:rsid w:val="00A12DE5"/>
    <w:rsid w:val="00A13F2B"/>
    <w:rsid w:val="00A21419"/>
    <w:rsid w:val="00A41A35"/>
    <w:rsid w:val="00A507BC"/>
    <w:rsid w:val="00A57327"/>
    <w:rsid w:val="00A83702"/>
    <w:rsid w:val="00A85A28"/>
    <w:rsid w:val="00A92004"/>
    <w:rsid w:val="00A962F0"/>
    <w:rsid w:val="00AA7FAA"/>
    <w:rsid w:val="00AC0F62"/>
    <w:rsid w:val="00AC5472"/>
    <w:rsid w:val="00AD0958"/>
    <w:rsid w:val="00AD1BD1"/>
    <w:rsid w:val="00AF7B73"/>
    <w:rsid w:val="00B0051B"/>
    <w:rsid w:val="00B14896"/>
    <w:rsid w:val="00B165F8"/>
    <w:rsid w:val="00B27028"/>
    <w:rsid w:val="00B408FA"/>
    <w:rsid w:val="00B447F8"/>
    <w:rsid w:val="00B46EC6"/>
    <w:rsid w:val="00B53B17"/>
    <w:rsid w:val="00B61445"/>
    <w:rsid w:val="00B637A0"/>
    <w:rsid w:val="00B66EFF"/>
    <w:rsid w:val="00B84B20"/>
    <w:rsid w:val="00B91927"/>
    <w:rsid w:val="00B97E3A"/>
    <w:rsid w:val="00BA4FB2"/>
    <w:rsid w:val="00BB1A1E"/>
    <w:rsid w:val="00BC691F"/>
    <w:rsid w:val="00BC693E"/>
    <w:rsid w:val="00BD0D07"/>
    <w:rsid w:val="00BE2B7F"/>
    <w:rsid w:val="00BE47DF"/>
    <w:rsid w:val="00BE5980"/>
    <w:rsid w:val="00BF1ED1"/>
    <w:rsid w:val="00BF20C9"/>
    <w:rsid w:val="00BF3D99"/>
    <w:rsid w:val="00BF5C06"/>
    <w:rsid w:val="00C17FEF"/>
    <w:rsid w:val="00C20711"/>
    <w:rsid w:val="00C2693D"/>
    <w:rsid w:val="00C4199E"/>
    <w:rsid w:val="00C63229"/>
    <w:rsid w:val="00C63A57"/>
    <w:rsid w:val="00C70B10"/>
    <w:rsid w:val="00C720C6"/>
    <w:rsid w:val="00C73D67"/>
    <w:rsid w:val="00C838BB"/>
    <w:rsid w:val="00CA3659"/>
    <w:rsid w:val="00CA4C66"/>
    <w:rsid w:val="00CA541A"/>
    <w:rsid w:val="00CA6AC8"/>
    <w:rsid w:val="00CB024F"/>
    <w:rsid w:val="00CD5C9E"/>
    <w:rsid w:val="00CD7210"/>
    <w:rsid w:val="00CF10E0"/>
    <w:rsid w:val="00CF42E6"/>
    <w:rsid w:val="00CF7B9A"/>
    <w:rsid w:val="00D02D34"/>
    <w:rsid w:val="00D05F5C"/>
    <w:rsid w:val="00D2544C"/>
    <w:rsid w:val="00D25CED"/>
    <w:rsid w:val="00D31631"/>
    <w:rsid w:val="00D3312B"/>
    <w:rsid w:val="00D43CE3"/>
    <w:rsid w:val="00D449E1"/>
    <w:rsid w:val="00D4613A"/>
    <w:rsid w:val="00D53D1C"/>
    <w:rsid w:val="00D53DD8"/>
    <w:rsid w:val="00D54BA1"/>
    <w:rsid w:val="00D54CAB"/>
    <w:rsid w:val="00D572BD"/>
    <w:rsid w:val="00D6426C"/>
    <w:rsid w:val="00D729D7"/>
    <w:rsid w:val="00D7609C"/>
    <w:rsid w:val="00D81728"/>
    <w:rsid w:val="00D95F7E"/>
    <w:rsid w:val="00DA2FD9"/>
    <w:rsid w:val="00DB5DCA"/>
    <w:rsid w:val="00DC1B40"/>
    <w:rsid w:val="00DC32F5"/>
    <w:rsid w:val="00DD14B9"/>
    <w:rsid w:val="00DE2FFA"/>
    <w:rsid w:val="00E0199C"/>
    <w:rsid w:val="00E049B3"/>
    <w:rsid w:val="00E10C87"/>
    <w:rsid w:val="00E214BC"/>
    <w:rsid w:val="00E23AF4"/>
    <w:rsid w:val="00E27CE5"/>
    <w:rsid w:val="00E313D1"/>
    <w:rsid w:val="00E3271A"/>
    <w:rsid w:val="00E341F9"/>
    <w:rsid w:val="00E363A9"/>
    <w:rsid w:val="00E43BB2"/>
    <w:rsid w:val="00E51EFC"/>
    <w:rsid w:val="00E61734"/>
    <w:rsid w:val="00E82452"/>
    <w:rsid w:val="00E929FC"/>
    <w:rsid w:val="00EA177E"/>
    <w:rsid w:val="00EA3E1E"/>
    <w:rsid w:val="00EA78E2"/>
    <w:rsid w:val="00EB2C0C"/>
    <w:rsid w:val="00EB415B"/>
    <w:rsid w:val="00EC0981"/>
    <w:rsid w:val="00EC207C"/>
    <w:rsid w:val="00EC62DC"/>
    <w:rsid w:val="00EE26C5"/>
    <w:rsid w:val="00EE36CF"/>
    <w:rsid w:val="00EE5BB4"/>
    <w:rsid w:val="00EE6412"/>
    <w:rsid w:val="00EF4B95"/>
    <w:rsid w:val="00F05BE7"/>
    <w:rsid w:val="00F14521"/>
    <w:rsid w:val="00F1459C"/>
    <w:rsid w:val="00F168CB"/>
    <w:rsid w:val="00F27437"/>
    <w:rsid w:val="00F31B05"/>
    <w:rsid w:val="00F40BFC"/>
    <w:rsid w:val="00F50B81"/>
    <w:rsid w:val="00F62330"/>
    <w:rsid w:val="00F6328E"/>
    <w:rsid w:val="00F64754"/>
    <w:rsid w:val="00F647FC"/>
    <w:rsid w:val="00F66CF3"/>
    <w:rsid w:val="00F70D1B"/>
    <w:rsid w:val="00F72DBC"/>
    <w:rsid w:val="00F73453"/>
    <w:rsid w:val="00F8187F"/>
    <w:rsid w:val="00F93955"/>
    <w:rsid w:val="00F946DB"/>
    <w:rsid w:val="00FA4FA1"/>
    <w:rsid w:val="00FB2D7A"/>
    <w:rsid w:val="00FC062B"/>
    <w:rsid w:val="00FC6FC8"/>
    <w:rsid w:val="00FD48E5"/>
    <w:rsid w:val="00FD53A8"/>
    <w:rsid w:val="00FE37BA"/>
    <w:rsid w:val="00FE5B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2"/>
    <w:rPr>
      <w:rFonts w:ascii="Arial" w:hAnsi="Arial"/>
      <w:sz w:val="32"/>
      <w:szCs w:val="20"/>
    </w:rPr>
  </w:style>
  <w:style w:type="paragraph" w:styleId="Heading1">
    <w:name w:val="heading 1"/>
    <w:basedOn w:val="Normal"/>
    <w:next w:val="Normal"/>
    <w:link w:val="Heading1Char"/>
    <w:uiPriority w:val="99"/>
    <w:qFormat/>
    <w:rsid w:val="005B02D2"/>
    <w:pPr>
      <w:keepNext/>
      <w:spacing w:line="360" w:lineRule="auto"/>
      <w:jc w:val="both"/>
      <w:outlineLvl w:val="0"/>
    </w:pPr>
    <w:rPr>
      <w:b/>
      <w:sz w:val="24"/>
    </w:rPr>
  </w:style>
  <w:style w:type="paragraph" w:styleId="Heading2">
    <w:name w:val="heading 2"/>
    <w:basedOn w:val="Normal"/>
    <w:next w:val="Normal"/>
    <w:link w:val="Heading2Char"/>
    <w:uiPriority w:val="99"/>
    <w:qFormat/>
    <w:rsid w:val="005B02D2"/>
    <w:pPr>
      <w:keepNext/>
      <w:spacing w:line="360" w:lineRule="auto"/>
      <w:jc w:val="both"/>
      <w:outlineLvl w:val="1"/>
    </w:pPr>
    <w:rPr>
      <w:b/>
      <w:sz w:val="24"/>
      <w:u w:val="single"/>
    </w:rPr>
  </w:style>
  <w:style w:type="paragraph" w:styleId="Heading3">
    <w:name w:val="heading 3"/>
    <w:basedOn w:val="Normal"/>
    <w:next w:val="Normal"/>
    <w:link w:val="Heading3Char"/>
    <w:uiPriority w:val="99"/>
    <w:qFormat/>
    <w:rsid w:val="005B02D2"/>
    <w:pPr>
      <w:keepNext/>
      <w:outlineLvl w:val="2"/>
    </w:pPr>
    <w:rPr>
      <w:sz w:val="24"/>
    </w:rPr>
  </w:style>
  <w:style w:type="paragraph" w:styleId="Heading4">
    <w:name w:val="heading 4"/>
    <w:basedOn w:val="Normal"/>
    <w:next w:val="Normal"/>
    <w:link w:val="Heading4Char"/>
    <w:uiPriority w:val="99"/>
    <w:qFormat/>
    <w:rsid w:val="005B02D2"/>
    <w:pPr>
      <w:keepNext/>
      <w:outlineLvl w:val="3"/>
    </w:pPr>
    <w:rPr>
      <w:b/>
    </w:rPr>
  </w:style>
  <w:style w:type="paragraph" w:styleId="Heading6">
    <w:name w:val="heading 6"/>
    <w:basedOn w:val="Normal"/>
    <w:next w:val="Normal"/>
    <w:link w:val="Heading6Char"/>
    <w:uiPriority w:val="99"/>
    <w:qFormat/>
    <w:rsid w:val="005B02D2"/>
    <w:pPr>
      <w:keepNext/>
      <w:tabs>
        <w:tab w:val="left" w:pos="1560"/>
      </w:tabs>
      <w:ind w:right="-766"/>
      <w:outlineLvl w:val="5"/>
    </w:pPr>
    <w:rPr>
      <w:sz w:val="24"/>
    </w:rPr>
  </w:style>
  <w:style w:type="paragraph" w:styleId="Heading8">
    <w:name w:val="heading 8"/>
    <w:basedOn w:val="Normal"/>
    <w:next w:val="Normal"/>
    <w:link w:val="Heading8Char"/>
    <w:uiPriority w:val="99"/>
    <w:qFormat/>
    <w:rsid w:val="005B02D2"/>
    <w:pPr>
      <w:keepNext/>
      <w:jc w:val="right"/>
      <w:outlineLvl w:val="7"/>
    </w:pPr>
    <w:rPr>
      <w:b/>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A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5A8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5A8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5A8E"/>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35A8E"/>
    <w:rPr>
      <w:rFonts w:ascii="Calibri" w:hAnsi="Calibri" w:cs="Times New Roman"/>
      <w:b/>
      <w:bCs/>
    </w:rPr>
  </w:style>
  <w:style w:type="character" w:customStyle="1" w:styleId="Heading8Char">
    <w:name w:val="Heading 8 Char"/>
    <w:basedOn w:val="DefaultParagraphFont"/>
    <w:link w:val="Heading8"/>
    <w:uiPriority w:val="99"/>
    <w:semiHidden/>
    <w:locked/>
    <w:rsid w:val="00435A8E"/>
    <w:rPr>
      <w:rFonts w:ascii="Calibri" w:hAnsi="Calibri" w:cs="Times New Roman"/>
      <w:i/>
      <w:iCs/>
      <w:sz w:val="24"/>
      <w:szCs w:val="24"/>
    </w:rPr>
  </w:style>
  <w:style w:type="paragraph" w:styleId="BodyText">
    <w:name w:val="Body Text"/>
    <w:basedOn w:val="Normal"/>
    <w:link w:val="BodyTextChar"/>
    <w:uiPriority w:val="99"/>
    <w:rsid w:val="005B02D2"/>
    <w:pPr>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435A8E"/>
    <w:rPr>
      <w:rFonts w:ascii="Arial" w:hAnsi="Arial" w:cs="Times New Roman"/>
      <w:sz w:val="20"/>
      <w:szCs w:val="20"/>
    </w:rPr>
  </w:style>
  <w:style w:type="paragraph" w:styleId="BodyText2">
    <w:name w:val="Body Text 2"/>
    <w:basedOn w:val="Normal"/>
    <w:link w:val="BodyText2Char"/>
    <w:uiPriority w:val="99"/>
    <w:rsid w:val="005B02D2"/>
    <w:rPr>
      <w:rFonts w:cs="Arial"/>
      <w:sz w:val="24"/>
    </w:rPr>
  </w:style>
  <w:style w:type="character" w:customStyle="1" w:styleId="BodyText2Char">
    <w:name w:val="Body Text 2 Char"/>
    <w:basedOn w:val="DefaultParagraphFont"/>
    <w:link w:val="BodyText2"/>
    <w:uiPriority w:val="99"/>
    <w:semiHidden/>
    <w:locked/>
    <w:rsid w:val="00435A8E"/>
    <w:rPr>
      <w:rFonts w:ascii="Arial" w:hAnsi="Arial" w:cs="Times New Roman"/>
      <w:sz w:val="20"/>
      <w:szCs w:val="20"/>
    </w:rPr>
  </w:style>
  <w:style w:type="paragraph" w:styleId="BalloonText">
    <w:name w:val="Balloon Text"/>
    <w:basedOn w:val="Normal"/>
    <w:link w:val="BalloonTextChar"/>
    <w:uiPriority w:val="99"/>
    <w:semiHidden/>
    <w:rsid w:val="00881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A8E"/>
    <w:rPr>
      <w:rFonts w:cs="Times New Roman"/>
      <w:sz w:val="2"/>
    </w:rPr>
  </w:style>
  <w:style w:type="paragraph" w:styleId="BodyTextIndent2">
    <w:name w:val="Body Text Indent 2"/>
    <w:basedOn w:val="Normal"/>
    <w:link w:val="BodyTextIndent2Char"/>
    <w:uiPriority w:val="99"/>
    <w:rsid w:val="00363D8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35A8E"/>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75254746">
      <w:marLeft w:val="0"/>
      <w:marRight w:val="0"/>
      <w:marTop w:val="0"/>
      <w:marBottom w:val="0"/>
      <w:divBdr>
        <w:top w:val="none" w:sz="0" w:space="0" w:color="auto"/>
        <w:left w:val="none" w:sz="0" w:space="0" w:color="auto"/>
        <w:bottom w:val="none" w:sz="0" w:space="0" w:color="auto"/>
        <w:right w:val="none" w:sz="0" w:space="0" w:color="auto"/>
      </w:divBdr>
    </w:div>
    <w:div w:id="275254747">
      <w:marLeft w:val="0"/>
      <w:marRight w:val="0"/>
      <w:marTop w:val="0"/>
      <w:marBottom w:val="0"/>
      <w:divBdr>
        <w:top w:val="none" w:sz="0" w:space="0" w:color="auto"/>
        <w:left w:val="none" w:sz="0" w:space="0" w:color="auto"/>
        <w:bottom w:val="none" w:sz="0" w:space="0" w:color="auto"/>
        <w:right w:val="none" w:sz="0" w:space="0" w:color="auto"/>
      </w:divBdr>
    </w:div>
    <w:div w:id="275254748">
      <w:marLeft w:val="0"/>
      <w:marRight w:val="0"/>
      <w:marTop w:val="0"/>
      <w:marBottom w:val="0"/>
      <w:divBdr>
        <w:top w:val="none" w:sz="0" w:space="0" w:color="auto"/>
        <w:left w:val="none" w:sz="0" w:space="0" w:color="auto"/>
        <w:bottom w:val="none" w:sz="0" w:space="0" w:color="auto"/>
        <w:right w:val="none" w:sz="0" w:space="0" w:color="auto"/>
      </w:divBdr>
    </w:div>
    <w:div w:id="27525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1489</Words>
  <Characters>8046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fofi</dc:creator>
  <cp:keywords/>
  <dc:description/>
  <cp:lastModifiedBy>k.diakantoni</cp:lastModifiedBy>
  <cp:revision>3</cp:revision>
  <cp:lastPrinted>2013-07-25T05:32:00Z</cp:lastPrinted>
  <dcterms:created xsi:type="dcterms:W3CDTF">2014-02-10T13:10:00Z</dcterms:created>
  <dcterms:modified xsi:type="dcterms:W3CDTF">2014-02-10T13:12:00Z</dcterms:modified>
</cp:coreProperties>
</file>